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A5081" w14:textId="6DF0A73C" w:rsidR="00437B3E" w:rsidRPr="00432A70" w:rsidRDefault="002D01F4" w:rsidP="00432A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167B0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14:paraId="2A7F58B4" w14:textId="77777777" w:rsidR="00437B3E" w:rsidRPr="00432A70" w:rsidRDefault="00437B3E" w:rsidP="00432A7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432A70">
        <w:rPr>
          <w:rFonts w:ascii="Times New Roman" w:hAnsi="Times New Roman" w:cs="Times New Roman"/>
          <w:sz w:val="28"/>
          <w:szCs w:val="28"/>
        </w:rPr>
        <w:t>проведення творчого</w:t>
      </w:r>
    </w:p>
    <w:p w14:paraId="7C1D474F" w14:textId="04181E47" w:rsidR="00437B3E" w:rsidRPr="00432A70" w:rsidRDefault="00437B3E" w:rsidP="00432A7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конкурсу (</w:t>
      </w:r>
      <w:proofErr w:type="spellStart"/>
      <w:r w:rsidRPr="00432A70">
        <w:rPr>
          <w:rFonts w:ascii="Times New Roman" w:hAnsi="Times New Roman" w:cs="Times New Roman"/>
          <w:sz w:val="28"/>
          <w:szCs w:val="28"/>
        </w:rPr>
        <w:t>пітчингу</w:t>
      </w:r>
      <w:proofErr w:type="spellEnd"/>
      <w:r w:rsidRPr="00432A70">
        <w:rPr>
          <w:rFonts w:ascii="Times New Roman" w:hAnsi="Times New Roman" w:cs="Times New Roman"/>
          <w:sz w:val="28"/>
          <w:szCs w:val="28"/>
        </w:rPr>
        <w:t>) та прийняття рішен</w:t>
      </w:r>
      <w:r w:rsidR="006352F1" w:rsidRPr="00432A70">
        <w:rPr>
          <w:rFonts w:ascii="Times New Roman" w:hAnsi="Times New Roman" w:cs="Times New Roman"/>
          <w:sz w:val="28"/>
          <w:szCs w:val="28"/>
        </w:rPr>
        <w:t>ня</w:t>
      </w:r>
      <w:r w:rsidR="00432A70">
        <w:rPr>
          <w:rFonts w:ascii="Times New Roman" w:hAnsi="Times New Roman" w:cs="Times New Roman"/>
          <w:sz w:val="28"/>
          <w:szCs w:val="28"/>
        </w:rPr>
        <w:t xml:space="preserve"> </w:t>
      </w:r>
      <w:r w:rsidRPr="00432A70">
        <w:rPr>
          <w:rFonts w:ascii="Times New Roman" w:hAnsi="Times New Roman" w:cs="Times New Roman"/>
          <w:sz w:val="28"/>
          <w:szCs w:val="28"/>
        </w:rPr>
        <w:t>Радою з державної підтримки кінематографії</w:t>
      </w:r>
      <w:r w:rsidR="00432A70">
        <w:rPr>
          <w:rFonts w:ascii="Times New Roman" w:hAnsi="Times New Roman" w:cs="Times New Roman"/>
          <w:sz w:val="28"/>
          <w:szCs w:val="28"/>
        </w:rPr>
        <w:t xml:space="preserve"> </w:t>
      </w:r>
      <w:r w:rsidR="00364E21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432A70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43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432A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432A70">
        <w:rPr>
          <w:rFonts w:ascii="Times New Roman" w:hAnsi="Times New Roman" w:cs="Times New Roman"/>
          <w:sz w:val="28"/>
          <w:szCs w:val="28"/>
        </w:rPr>
        <w:t xml:space="preserve"> </w:t>
      </w:r>
      <w:r w:rsidRPr="0043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432A70">
        <w:rPr>
          <w:rFonts w:ascii="Times New Roman" w:hAnsi="Times New Roman" w:cs="Times New Roman"/>
          <w:sz w:val="28"/>
          <w:szCs w:val="28"/>
        </w:rPr>
        <w:t xml:space="preserve"> </w:t>
      </w:r>
      <w:r w:rsidRPr="0043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432A70">
        <w:rPr>
          <w:rFonts w:ascii="Times New Roman" w:hAnsi="Times New Roman" w:cs="Times New Roman"/>
          <w:sz w:val="28"/>
          <w:szCs w:val="28"/>
        </w:rPr>
        <w:t xml:space="preserve"> </w:t>
      </w:r>
      <w:r w:rsidRPr="0043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892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(пункт </w:t>
      </w:r>
      <w:r w:rsidR="00237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92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розділу</w:t>
      </w:r>
      <w:r w:rsidR="00237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</w:t>
      </w:r>
      <w:r w:rsidR="00892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A4592B2" w14:textId="77777777" w:rsidR="00437B3E" w:rsidRDefault="00437B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1966D8" w14:textId="527FBB7E" w:rsidR="00437B3E" w:rsidRDefault="00437B3E" w:rsidP="00437B3E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1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ДОКУМЕНТИ,</w:t>
      </w:r>
      <w:r w:rsidRPr="00A11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1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підтверд</w:t>
      </w:r>
      <w:r w:rsidR="00042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жують досвід</w:t>
      </w:r>
      <w:r w:rsidR="00E15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продюсера</w:t>
      </w:r>
      <w:r w:rsidR="00042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/режисера-постановника</w:t>
      </w:r>
      <w:r w:rsidR="002374B3" w:rsidRPr="002374B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704"/>
        <w:gridCol w:w="4542"/>
        <w:gridCol w:w="4677"/>
      </w:tblGrid>
      <w:tr w:rsidR="00252F89" w:rsidRPr="000852CC" w14:paraId="3B5D364B" w14:textId="77777777" w:rsidTr="00AB13B7">
        <w:tc>
          <w:tcPr>
            <w:tcW w:w="704" w:type="dxa"/>
          </w:tcPr>
          <w:p w14:paraId="67ADE246" w14:textId="77777777" w:rsidR="00252F89" w:rsidRPr="000852CC" w:rsidRDefault="00252F89" w:rsidP="00252F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542" w:type="dxa"/>
          </w:tcPr>
          <w:p w14:paraId="14CE84FA" w14:textId="533AF723" w:rsidR="00252F89" w:rsidRPr="000852CC" w:rsidRDefault="00252F89" w:rsidP="00252F89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0852CC">
              <w:rPr>
                <w:sz w:val="28"/>
                <w:szCs w:val="28"/>
              </w:rPr>
              <w:t>На</w:t>
            </w:r>
            <w:r w:rsidR="00E3395E">
              <w:rPr>
                <w:sz w:val="28"/>
                <w:szCs w:val="28"/>
              </w:rPr>
              <w:t>зва</w:t>
            </w:r>
            <w:r w:rsidRPr="00085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документу</w:t>
            </w:r>
            <w:r w:rsidR="002374B3" w:rsidRPr="002374B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7" w:type="dxa"/>
          </w:tcPr>
          <w:p w14:paraId="51D033BA" w14:textId="4A00B01F" w:rsidR="00252F89" w:rsidRPr="000852CC" w:rsidRDefault="00252F89" w:rsidP="00252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Пояснення</w:t>
            </w:r>
          </w:p>
        </w:tc>
      </w:tr>
      <w:tr w:rsidR="009D468E" w14:paraId="372EA79C" w14:textId="77777777" w:rsidTr="00AB13B7">
        <w:tc>
          <w:tcPr>
            <w:tcW w:w="704" w:type="dxa"/>
            <w:vMerge w:val="restart"/>
          </w:tcPr>
          <w:p w14:paraId="01F8BF48" w14:textId="77777777" w:rsidR="009D468E" w:rsidRPr="000852CC" w:rsidRDefault="009D468E" w:rsidP="00252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2" w:type="dxa"/>
          </w:tcPr>
          <w:p w14:paraId="3ECECD13" w14:textId="25644DCB" w:rsidR="009D468E" w:rsidRPr="00081488" w:rsidRDefault="009D468E" w:rsidP="00081488">
            <w:pPr>
              <w:jc w:val="both"/>
              <w:rPr>
                <w:sz w:val="28"/>
                <w:szCs w:val="28"/>
              </w:rPr>
            </w:pPr>
            <w:r w:rsidRPr="00081488">
              <w:rPr>
                <w:sz w:val="28"/>
                <w:szCs w:val="28"/>
              </w:rPr>
              <w:t>Документи, які підтверджують наявність у доробку</w:t>
            </w:r>
            <w:r w:rsidR="00497DB8">
              <w:rPr>
                <w:sz w:val="28"/>
                <w:szCs w:val="28"/>
              </w:rPr>
              <w:t xml:space="preserve"> продюсера</w:t>
            </w:r>
            <w:r w:rsidR="002374B3" w:rsidRPr="002374B3">
              <w:rPr>
                <w:sz w:val="28"/>
                <w:szCs w:val="28"/>
                <w:vertAlign w:val="superscript"/>
              </w:rPr>
              <w:t>3</w:t>
            </w:r>
            <w:r w:rsidRPr="00081488">
              <w:rPr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14:paraId="1E9E3A48" w14:textId="51EADD58" w:rsidR="009D468E" w:rsidRPr="000852CC" w:rsidRDefault="009D468E" w:rsidP="00252F8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D468E" w14:paraId="1941F3F0" w14:textId="77777777" w:rsidTr="00AB13B7">
        <w:tc>
          <w:tcPr>
            <w:tcW w:w="704" w:type="dxa"/>
            <w:vMerge/>
          </w:tcPr>
          <w:p w14:paraId="251A7494" w14:textId="77777777" w:rsidR="009D468E" w:rsidRDefault="009D468E" w:rsidP="00252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14:paraId="02F727F0" w14:textId="6B3C822E" w:rsidR="009D468E" w:rsidRPr="006A1219" w:rsidRDefault="006A1219" w:rsidP="00081488">
            <w:pPr>
              <w:jc w:val="both"/>
              <w:rPr>
                <w:sz w:val="28"/>
                <w:szCs w:val="28"/>
              </w:rPr>
            </w:pPr>
            <w:r w:rsidRPr="006A1219">
              <w:rPr>
                <w:sz w:val="28"/>
                <w:szCs w:val="28"/>
              </w:rPr>
              <w:t xml:space="preserve">не менше одного завершеного виробництвом, або такого, що знаходиться у виробництві </w:t>
            </w:r>
            <w:r w:rsidR="009D468E" w:rsidRPr="006A1219">
              <w:rPr>
                <w:sz w:val="28"/>
                <w:szCs w:val="28"/>
              </w:rPr>
              <w:t>неігрового (документального)</w:t>
            </w:r>
            <w:r>
              <w:rPr>
                <w:sz w:val="28"/>
                <w:szCs w:val="28"/>
              </w:rPr>
              <w:t xml:space="preserve">, </w:t>
            </w:r>
            <w:r w:rsidR="009D468E" w:rsidRPr="006A1219">
              <w:rPr>
                <w:sz w:val="28"/>
                <w:szCs w:val="28"/>
              </w:rPr>
              <w:t xml:space="preserve"> просвітницького, анімаційного</w:t>
            </w:r>
            <w:r>
              <w:rPr>
                <w:sz w:val="28"/>
                <w:szCs w:val="28"/>
              </w:rPr>
              <w:t>,</w:t>
            </w:r>
            <w:r w:rsidR="009D468E" w:rsidRPr="006A1219">
              <w:rPr>
                <w:sz w:val="28"/>
                <w:szCs w:val="28"/>
              </w:rPr>
              <w:t xml:space="preserve"> авторського</w:t>
            </w:r>
            <w:r w:rsidR="00654571">
              <w:rPr>
                <w:sz w:val="28"/>
                <w:szCs w:val="28"/>
              </w:rPr>
              <w:t>,</w:t>
            </w:r>
            <w:r w:rsidR="009D468E" w:rsidRPr="006A1219">
              <w:rPr>
                <w:sz w:val="28"/>
                <w:szCs w:val="28"/>
              </w:rPr>
              <w:t xml:space="preserve"> для дитячої аудиторії </w:t>
            </w:r>
            <w:r w:rsidR="00654571" w:rsidRPr="006A1219">
              <w:rPr>
                <w:sz w:val="28"/>
                <w:szCs w:val="28"/>
              </w:rPr>
              <w:t>фільм</w:t>
            </w:r>
            <w:r w:rsidR="00654571">
              <w:rPr>
                <w:sz w:val="28"/>
                <w:szCs w:val="28"/>
              </w:rPr>
              <w:t>у</w:t>
            </w:r>
            <w:r w:rsidR="009D468E" w:rsidRPr="006A1219">
              <w:rPr>
                <w:sz w:val="28"/>
                <w:szCs w:val="28"/>
              </w:rPr>
              <w:t>;</w:t>
            </w:r>
          </w:p>
        </w:tc>
        <w:tc>
          <w:tcPr>
            <w:tcW w:w="4677" w:type="dxa"/>
          </w:tcPr>
          <w:p w14:paraId="70A6D96D" w14:textId="53D71183" w:rsidR="009D468E" w:rsidRDefault="00E3395E" w:rsidP="00252F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1) 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 xml:space="preserve">довідка </w:t>
            </w:r>
            <w:r w:rsidR="008B1590" w:rsidRPr="00497DB8">
              <w:rPr>
                <w:color w:val="000000"/>
                <w:sz w:val="28"/>
                <w:szCs w:val="28"/>
                <w:shd w:val="clear" w:color="auto" w:fill="FFFFFF"/>
              </w:rPr>
              <w:t xml:space="preserve">від виробника фільмів 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про вироблен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ий(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так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ий(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, що знаход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ться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яться</w:t>
            </w:r>
            <w:proofErr w:type="spellEnd"/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 xml:space="preserve"> у виробництві, документальн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ий(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, просвітницьк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ий(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, анімаційн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ий(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, авторськ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ий(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 xml:space="preserve"> фільм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, фільм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дитячої аудиторії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</w:rPr>
              <w:t xml:space="preserve">, до </w:t>
            </w:r>
            <w:r w:rsidR="00497DB8" w:rsidRPr="00497DB8">
              <w:rPr>
                <w:color w:val="000000"/>
                <w:sz w:val="28"/>
                <w:szCs w:val="28"/>
                <w:shd w:val="clear" w:color="auto" w:fill="FFFFFF"/>
              </w:rPr>
              <w:t>організації виробництва якого(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як</w:t>
            </w:r>
            <w:r w:rsidR="00497DB8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их)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497DB8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він 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залуч</w:t>
            </w:r>
            <w:r w:rsidR="00497DB8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ений(</w:t>
            </w:r>
            <w:proofErr w:type="spellStart"/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ався</w:t>
            </w:r>
            <w:proofErr w:type="spellEnd"/>
            <w:r w:rsidR="00497DB8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  <w:r w:rsidR="006854AA" w:rsidRPr="00497DB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якості продюсера або виконавчого продюсера</w:t>
            </w:r>
            <w:r w:rsidR="008D6019" w:rsidRPr="00497DB8">
              <w:rPr>
                <w:color w:val="000000"/>
                <w:sz w:val="28"/>
                <w:szCs w:val="28"/>
                <w:shd w:val="clear" w:color="auto" w:fill="FFFFFF"/>
              </w:rPr>
              <w:t xml:space="preserve"> (довільної форми)</w:t>
            </w:r>
          </w:p>
          <w:p w14:paraId="5EC3D151" w14:textId="557F3732" w:rsidR="00A60589" w:rsidRPr="008D6019" w:rsidRDefault="00A60589" w:rsidP="00252F89">
            <w:pPr>
              <w:jc w:val="both"/>
              <w:rPr>
                <w:sz w:val="28"/>
                <w:szCs w:val="28"/>
              </w:rPr>
            </w:pPr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 xml:space="preserve">2) копії виданих державних посвідчень на право розповсюдження і демонстрування фільмів, зазначених у довідці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(у разі наявності)</w:t>
            </w:r>
            <w:r w:rsidR="00E3395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D468E" w14:paraId="7DF75B90" w14:textId="77777777" w:rsidTr="00AB13B7">
        <w:tc>
          <w:tcPr>
            <w:tcW w:w="704" w:type="dxa"/>
            <w:vMerge/>
          </w:tcPr>
          <w:p w14:paraId="04ED48F9" w14:textId="77777777" w:rsidR="009D468E" w:rsidRDefault="009D468E" w:rsidP="00252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14:paraId="1E153BAC" w14:textId="6539A7AB" w:rsidR="009D468E" w:rsidRPr="006A1219" w:rsidRDefault="009D468E" w:rsidP="00081488">
            <w:pPr>
              <w:jc w:val="both"/>
              <w:rPr>
                <w:sz w:val="28"/>
                <w:szCs w:val="28"/>
              </w:rPr>
            </w:pPr>
            <w:r w:rsidRPr="006A1219">
              <w:rPr>
                <w:sz w:val="28"/>
                <w:szCs w:val="28"/>
              </w:rPr>
              <w:t>не менше двох завершених виробництвом ігрових фільмів для широкої глядацької аудиторії/телевізійних фільмів хронометражем не менше 70 хвилин або двох телевізійних серіалів із загальним хронометражем усіх серій не менше 400 хвилин</w:t>
            </w:r>
            <w:r w:rsidR="00E3395E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14:paraId="347EDEA3" w14:textId="77777777" w:rsidR="00A60589" w:rsidRDefault="008D6019" w:rsidP="00252F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 xml:space="preserve">1) довідка </w:t>
            </w:r>
            <w:r w:rsidR="008B1590">
              <w:rPr>
                <w:color w:val="000000"/>
                <w:sz w:val="28"/>
                <w:szCs w:val="28"/>
                <w:shd w:val="clear" w:color="auto" w:fill="FFFFFF"/>
              </w:rPr>
              <w:t xml:space="preserve">від виробника фільмів </w:t>
            </w:r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>про вироблені фільми, у якій зазнач</w:t>
            </w:r>
            <w:r w:rsidR="00A60589">
              <w:rPr>
                <w:color w:val="000000"/>
                <w:sz w:val="28"/>
                <w:szCs w:val="28"/>
                <w:shd w:val="clear" w:color="auto" w:fill="FFFFFF"/>
              </w:rPr>
              <w:t>ається</w:t>
            </w:r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 xml:space="preserve"> інформаці</w:t>
            </w:r>
            <w:r w:rsidR="00A60589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два, як мінімум, вироблені </w:t>
            </w:r>
            <w:proofErr w:type="spellStart"/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>теле</w:t>
            </w:r>
            <w:proofErr w:type="spellEnd"/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>- чи кінофільми хронометражем не менше 70 хвилин кожний або телевізійні серіали, загальний хронометраж усіх серій яких становить не менше 400 хвилин</w:t>
            </w:r>
            <w:r w:rsidR="00A605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60589" w:rsidRPr="008D6019">
              <w:rPr>
                <w:color w:val="000000"/>
                <w:sz w:val="28"/>
                <w:szCs w:val="28"/>
                <w:shd w:val="clear" w:color="auto" w:fill="FFFFFF"/>
              </w:rPr>
              <w:t>(довільної форми</w:t>
            </w:r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14:paraId="2F9EE657" w14:textId="6FE23E5C" w:rsidR="009D468E" w:rsidRPr="008D6019" w:rsidRDefault="008D6019" w:rsidP="00252F89">
            <w:pPr>
              <w:jc w:val="both"/>
              <w:rPr>
                <w:sz w:val="28"/>
                <w:szCs w:val="28"/>
                <w:u w:val="single"/>
              </w:rPr>
            </w:pPr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2) копії виданих державних посвідчень на право розповсюдження і демонстрування фільмів або </w:t>
            </w:r>
            <w:r w:rsidR="00BB0B95">
              <w:rPr>
                <w:color w:val="000000"/>
                <w:sz w:val="28"/>
                <w:szCs w:val="28"/>
                <w:shd w:val="clear" w:color="auto" w:fill="FFFFFF"/>
              </w:rPr>
              <w:t xml:space="preserve">телевізійних </w:t>
            </w:r>
            <w:r w:rsidRPr="008D6019">
              <w:rPr>
                <w:color w:val="000000"/>
                <w:sz w:val="28"/>
                <w:szCs w:val="28"/>
                <w:shd w:val="clear" w:color="auto" w:fill="FFFFFF"/>
              </w:rPr>
              <w:t>серіалів, зазначених у довідці про вироблені фільми</w:t>
            </w:r>
            <w:r w:rsidR="00A60589">
              <w:rPr>
                <w:color w:val="000000"/>
                <w:sz w:val="28"/>
                <w:szCs w:val="28"/>
                <w:shd w:val="clear" w:color="auto" w:fill="FFFFFF"/>
              </w:rPr>
              <w:t xml:space="preserve"> (у разі наявності)</w:t>
            </w:r>
            <w:r w:rsidR="00E3395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2F89" w14:paraId="525CD0CA" w14:textId="77777777" w:rsidTr="00AB13B7">
        <w:tc>
          <w:tcPr>
            <w:tcW w:w="704" w:type="dxa"/>
          </w:tcPr>
          <w:p w14:paraId="0F583EE9" w14:textId="77777777" w:rsidR="00252F89" w:rsidRPr="000852CC" w:rsidRDefault="00252F89" w:rsidP="00252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42" w:type="dxa"/>
          </w:tcPr>
          <w:p w14:paraId="47723C66" w14:textId="7CC7BE3B" w:rsidR="00252F89" w:rsidRPr="00B57E25" w:rsidRDefault="00784298" w:rsidP="00252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</w:t>
            </w:r>
            <w:r w:rsidR="009A0AD8">
              <w:rPr>
                <w:sz w:val="28"/>
                <w:szCs w:val="28"/>
              </w:rPr>
              <w:t>окумен</w:t>
            </w:r>
            <w:r>
              <w:rPr>
                <w:sz w:val="28"/>
                <w:szCs w:val="28"/>
              </w:rPr>
              <w:t>та</w:t>
            </w:r>
            <w:r w:rsidR="009A0AD8">
              <w:rPr>
                <w:sz w:val="28"/>
                <w:szCs w:val="28"/>
              </w:rPr>
              <w:t>, що підтверджує проведення</w:t>
            </w:r>
            <w:r w:rsidR="00252F89" w:rsidRPr="00B57E25">
              <w:rPr>
                <w:sz w:val="28"/>
                <w:szCs w:val="28"/>
              </w:rPr>
              <w:t xml:space="preserve"> </w:t>
            </w:r>
            <w:proofErr w:type="spellStart"/>
            <w:r w:rsidR="00252F89" w:rsidRPr="00B57E25">
              <w:rPr>
                <w:sz w:val="28"/>
                <w:szCs w:val="28"/>
              </w:rPr>
              <w:t>прем</w:t>
            </w:r>
            <w:r w:rsidR="00252F89">
              <w:rPr>
                <w:rFonts w:ascii="Calibri" w:hAnsi="Calibri" w:cs="Calibri"/>
                <w:sz w:val="28"/>
                <w:szCs w:val="28"/>
              </w:rPr>
              <w:t>᾽</w:t>
            </w:r>
            <w:r w:rsidR="00252F89" w:rsidRPr="00B57E25">
              <w:rPr>
                <w:sz w:val="28"/>
                <w:szCs w:val="28"/>
              </w:rPr>
              <w:t>єри</w:t>
            </w:r>
            <w:proofErr w:type="spellEnd"/>
            <w:r w:rsidR="00252F89" w:rsidRPr="00B57E25">
              <w:rPr>
                <w:sz w:val="28"/>
                <w:szCs w:val="28"/>
              </w:rPr>
              <w:t xml:space="preserve"> </w:t>
            </w:r>
            <w:r w:rsidR="00F12565">
              <w:rPr>
                <w:sz w:val="28"/>
                <w:szCs w:val="28"/>
              </w:rPr>
              <w:t xml:space="preserve">фільму </w:t>
            </w:r>
            <w:r w:rsidR="004B264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рамках конкурсних програм </w:t>
            </w:r>
            <w:r w:rsidR="004B264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</w:t>
            </w:r>
            <w:r w:rsidR="004B264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фестивалів</w:t>
            </w:r>
            <w:r w:rsidR="004B264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(акредитованих Міжнародною федерацією асоціацій </w:t>
            </w:r>
            <w:proofErr w:type="spellStart"/>
            <w:r w:rsidR="004B264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кінопродюсерів</w:t>
            </w:r>
            <w:proofErr w:type="spellEnd"/>
            <w:r w:rsidR="004B264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) </w:t>
            </w:r>
            <w:r w:rsidR="00642FE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згідно з переліком, оприлюдненим </w:t>
            </w:r>
            <w:r w:rsidR="00642FE7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офіційному </w:t>
            </w:r>
            <w:proofErr w:type="spellStart"/>
            <w:r w:rsidR="00642FE7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 w:rsidR="00642FE7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</w:t>
            </w:r>
            <w:r w:rsidR="00E3395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677" w:type="dxa"/>
          </w:tcPr>
          <w:p w14:paraId="0483E109" w14:textId="47E06915" w:rsidR="00252F89" w:rsidRPr="000852CC" w:rsidRDefault="008D6019" w:rsidP="00252F8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F12565" w:rsidRPr="00D24C26">
              <w:rPr>
                <w:sz w:val="28"/>
                <w:szCs w:val="28"/>
              </w:rPr>
              <w:t>фіційн</w:t>
            </w:r>
            <w:r w:rsidR="00F12565">
              <w:rPr>
                <w:sz w:val="28"/>
                <w:szCs w:val="28"/>
              </w:rPr>
              <w:t>і</w:t>
            </w:r>
            <w:r w:rsidR="00F12565" w:rsidRPr="00D24C26">
              <w:rPr>
                <w:sz w:val="28"/>
                <w:szCs w:val="28"/>
              </w:rPr>
              <w:t xml:space="preserve"> лист</w:t>
            </w:r>
            <w:r w:rsidR="00F12565">
              <w:rPr>
                <w:sz w:val="28"/>
                <w:szCs w:val="28"/>
              </w:rPr>
              <w:t>и</w:t>
            </w:r>
            <w:r w:rsidR="00F12565" w:rsidRPr="00D24C26">
              <w:rPr>
                <w:sz w:val="28"/>
                <w:szCs w:val="28"/>
              </w:rPr>
              <w:t xml:space="preserve">-запрошення від </w:t>
            </w:r>
            <w:r w:rsidR="004B264A">
              <w:rPr>
                <w:sz w:val="28"/>
                <w:szCs w:val="28"/>
              </w:rPr>
              <w:t>кіно</w:t>
            </w:r>
            <w:r w:rsidR="00F12565">
              <w:rPr>
                <w:sz w:val="28"/>
                <w:szCs w:val="28"/>
              </w:rPr>
              <w:t>фестивалів</w:t>
            </w:r>
            <w:r w:rsidR="00F12565" w:rsidRPr="00D24C26">
              <w:rPr>
                <w:sz w:val="28"/>
                <w:szCs w:val="28"/>
              </w:rPr>
              <w:t xml:space="preserve"> </w:t>
            </w:r>
            <w:r w:rsidR="00F12565">
              <w:rPr>
                <w:sz w:val="28"/>
                <w:szCs w:val="28"/>
              </w:rPr>
              <w:t>щодо проведення</w:t>
            </w:r>
            <w:r w:rsidR="00F12565" w:rsidRPr="00B57E25">
              <w:rPr>
                <w:sz w:val="28"/>
                <w:szCs w:val="28"/>
              </w:rPr>
              <w:t xml:space="preserve"> </w:t>
            </w:r>
            <w:proofErr w:type="spellStart"/>
            <w:r w:rsidR="00F12565" w:rsidRPr="00B57E25">
              <w:rPr>
                <w:sz w:val="28"/>
                <w:szCs w:val="28"/>
              </w:rPr>
              <w:t>прем</w:t>
            </w:r>
            <w:r w:rsidR="00F12565">
              <w:rPr>
                <w:rFonts w:ascii="Calibri" w:hAnsi="Calibri" w:cs="Calibri"/>
                <w:sz w:val="28"/>
                <w:szCs w:val="28"/>
              </w:rPr>
              <w:t>᾽</w:t>
            </w:r>
            <w:r w:rsidR="00F12565" w:rsidRPr="00B57E25">
              <w:rPr>
                <w:sz w:val="28"/>
                <w:szCs w:val="28"/>
              </w:rPr>
              <w:t>єри</w:t>
            </w:r>
            <w:proofErr w:type="spellEnd"/>
            <w:r w:rsidR="00F12565">
              <w:rPr>
                <w:sz w:val="28"/>
                <w:szCs w:val="28"/>
              </w:rPr>
              <w:t xml:space="preserve"> фільму. С</w:t>
            </w:r>
            <w:r w:rsidR="00AB13B7">
              <w:rPr>
                <w:sz w:val="28"/>
                <w:szCs w:val="28"/>
              </w:rPr>
              <w:t>кріншоти зі ст</w:t>
            </w:r>
            <w:r w:rsidR="000C76C0">
              <w:rPr>
                <w:sz w:val="28"/>
                <w:szCs w:val="28"/>
              </w:rPr>
              <w:t xml:space="preserve">орінок офіційних </w:t>
            </w:r>
            <w:proofErr w:type="spellStart"/>
            <w:r w:rsidR="000C76C0">
              <w:rPr>
                <w:sz w:val="28"/>
                <w:szCs w:val="28"/>
              </w:rPr>
              <w:t>веб</w:t>
            </w:r>
            <w:r w:rsidR="00AB13B7">
              <w:rPr>
                <w:sz w:val="28"/>
                <w:szCs w:val="28"/>
              </w:rPr>
              <w:t>сайтів</w:t>
            </w:r>
            <w:proofErr w:type="spellEnd"/>
            <w:r w:rsidR="00AB13B7">
              <w:rPr>
                <w:sz w:val="28"/>
                <w:szCs w:val="28"/>
              </w:rPr>
              <w:t xml:space="preserve"> </w:t>
            </w:r>
            <w:r w:rsidR="004B264A">
              <w:rPr>
                <w:sz w:val="28"/>
                <w:szCs w:val="28"/>
              </w:rPr>
              <w:t>кіно</w:t>
            </w:r>
            <w:r w:rsidR="00AB13B7">
              <w:rPr>
                <w:sz w:val="28"/>
                <w:szCs w:val="28"/>
              </w:rPr>
              <w:t>фестивалів, на яких</w:t>
            </w:r>
            <w:r w:rsidR="00F12565">
              <w:rPr>
                <w:sz w:val="28"/>
                <w:szCs w:val="28"/>
              </w:rPr>
              <w:t xml:space="preserve"> представлені прес-релізи</w:t>
            </w:r>
            <w:r w:rsidR="003C1C2E">
              <w:rPr>
                <w:sz w:val="28"/>
                <w:szCs w:val="28"/>
              </w:rPr>
              <w:t>.</w:t>
            </w:r>
          </w:p>
        </w:tc>
      </w:tr>
      <w:tr w:rsidR="00EA0A9E" w14:paraId="7D797FA5" w14:textId="77777777" w:rsidTr="00AB13B7">
        <w:tc>
          <w:tcPr>
            <w:tcW w:w="704" w:type="dxa"/>
          </w:tcPr>
          <w:p w14:paraId="003DEA3C" w14:textId="44BA7270" w:rsidR="00EA0A9E" w:rsidRDefault="00EA0A9E" w:rsidP="00252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42" w:type="dxa"/>
          </w:tcPr>
          <w:p w14:paraId="624F9FCA" w14:textId="15D9D000" w:rsidR="00EA0A9E" w:rsidRDefault="00EA0A9E" w:rsidP="00B8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документа, що підтверджує н</w:t>
            </w:r>
            <w:r w:rsidRPr="008A30A0">
              <w:rPr>
                <w:sz w:val="28"/>
                <w:szCs w:val="28"/>
              </w:rPr>
              <w:t>аявність номінаці</w:t>
            </w:r>
            <w:r w:rsidR="004B264A">
              <w:rPr>
                <w:sz w:val="28"/>
                <w:szCs w:val="28"/>
              </w:rPr>
              <w:t>ї(</w:t>
            </w:r>
            <w:r w:rsidRPr="008A30A0">
              <w:rPr>
                <w:sz w:val="28"/>
                <w:szCs w:val="28"/>
              </w:rPr>
              <w:t>й</w:t>
            </w:r>
            <w:r w:rsidR="004B264A">
              <w:rPr>
                <w:sz w:val="28"/>
                <w:szCs w:val="28"/>
              </w:rPr>
              <w:t>)/включення до</w:t>
            </w:r>
            <w:r w:rsidRPr="008A30A0">
              <w:rPr>
                <w:sz w:val="28"/>
                <w:szCs w:val="28"/>
              </w:rPr>
              <w:t xml:space="preserve"> </w:t>
            </w:r>
            <w:proofErr w:type="spellStart"/>
            <w:r w:rsidRPr="008A30A0">
              <w:rPr>
                <w:sz w:val="28"/>
                <w:szCs w:val="28"/>
              </w:rPr>
              <w:t>шорт</w:t>
            </w:r>
            <w:proofErr w:type="spellEnd"/>
            <w:r w:rsidRPr="008A30A0">
              <w:rPr>
                <w:sz w:val="28"/>
                <w:szCs w:val="28"/>
              </w:rPr>
              <w:t>-лист</w:t>
            </w:r>
            <w:r w:rsidR="004B264A">
              <w:rPr>
                <w:sz w:val="28"/>
                <w:szCs w:val="28"/>
              </w:rPr>
              <w:t>а</w:t>
            </w:r>
            <w:r w:rsidRPr="008A30A0">
              <w:rPr>
                <w:sz w:val="28"/>
                <w:szCs w:val="28"/>
              </w:rPr>
              <w:t xml:space="preserve"> </w:t>
            </w:r>
            <w:r w:rsidR="0001750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Американської кіноакадемії/ </w:t>
            </w:r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Американської телевізійної академії/Голлівудської асоціації іноземної преси/</w:t>
            </w:r>
            <w:r w:rsidR="0001750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Європейської кіноакадемі</w:t>
            </w:r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ї</w:t>
            </w:r>
            <w:r w:rsidR="0001750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Британської академії телебачення та кіномистецтва</w:t>
            </w:r>
            <w:r w:rsidR="0001750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(у будь-яких номінаціях)</w:t>
            </w:r>
            <w:r w:rsidR="00E3395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677" w:type="dxa"/>
          </w:tcPr>
          <w:p w14:paraId="23B1F7BB" w14:textId="39C6DAEE" w:rsidR="00EA0A9E" w:rsidRPr="00D24C26" w:rsidRDefault="008D6019" w:rsidP="00EA0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0A9E" w:rsidRPr="00D24C26">
              <w:rPr>
                <w:sz w:val="28"/>
                <w:szCs w:val="28"/>
              </w:rPr>
              <w:t xml:space="preserve">фіційний лист-запрошення від </w:t>
            </w:r>
            <w:r w:rsidR="0001750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Американської кіноакадемії/ </w:t>
            </w:r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Американської телевізійної академії/Голлівудської асоціації іноземної преси/</w:t>
            </w:r>
            <w:r w:rsidR="0001750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Європейської кіноакадемі</w:t>
            </w:r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ї</w:t>
            </w:r>
            <w:r w:rsidR="0001750A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Британської академії телебачення та кіномистецтва</w:t>
            </w:r>
            <w:r w:rsidR="00EA0A9E" w:rsidRPr="00D24C26">
              <w:rPr>
                <w:sz w:val="28"/>
                <w:szCs w:val="28"/>
              </w:rPr>
              <w:t xml:space="preserve"> </w:t>
            </w:r>
            <w:r w:rsidR="00EA0A9E">
              <w:rPr>
                <w:sz w:val="28"/>
                <w:szCs w:val="28"/>
              </w:rPr>
              <w:t>до участі у заході. Скріншоти сторінок офіційних</w:t>
            </w:r>
            <w:r w:rsidR="000C76C0">
              <w:rPr>
                <w:sz w:val="28"/>
                <w:szCs w:val="28"/>
              </w:rPr>
              <w:t xml:space="preserve"> </w:t>
            </w:r>
            <w:proofErr w:type="spellStart"/>
            <w:r w:rsidR="000C76C0">
              <w:rPr>
                <w:sz w:val="28"/>
                <w:szCs w:val="28"/>
              </w:rPr>
              <w:t>веб</w:t>
            </w:r>
            <w:r w:rsidR="00EA0A9E">
              <w:rPr>
                <w:sz w:val="28"/>
                <w:szCs w:val="28"/>
              </w:rPr>
              <w:t>сайтів</w:t>
            </w:r>
            <w:proofErr w:type="spellEnd"/>
            <w:r w:rsidR="0001750A">
              <w:rPr>
                <w:sz w:val="28"/>
                <w:szCs w:val="28"/>
              </w:rPr>
              <w:t xml:space="preserve"> зазначених організацій</w:t>
            </w:r>
            <w:r w:rsidR="00EA0A9E">
              <w:rPr>
                <w:sz w:val="28"/>
                <w:szCs w:val="28"/>
              </w:rPr>
              <w:t>, на яких представлений прес-реліз заходу, зазначена інформація про номінацію фільму.</w:t>
            </w:r>
          </w:p>
        </w:tc>
      </w:tr>
      <w:tr w:rsidR="00235D5D" w14:paraId="3DB7FCFD" w14:textId="77777777" w:rsidTr="00AB13B7">
        <w:tc>
          <w:tcPr>
            <w:tcW w:w="704" w:type="dxa"/>
          </w:tcPr>
          <w:p w14:paraId="1B1CFB7C" w14:textId="0A237882" w:rsidR="00235D5D" w:rsidRDefault="000C76C0" w:rsidP="00252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5D5D">
              <w:rPr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41E8737A" w14:textId="600D5F7F" w:rsidR="00235D5D" w:rsidRDefault="00235D5D" w:rsidP="00235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документа, що підтверджує н</w:t>
            </w:r>
            <w:r w:rsidRPr="00EF7631">
              <w:rPr>
                <w:sz w:val="28"/>
                <w:szCs w:val="28"/>
              </w:rPr>
              <w:t xml:space="preserve">аявність нагород на </w:t>
            </w:r>
            <w:r w:rsidR="0001750A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міжнародних кінофестивалях</w:t>
            </w:r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(акредитованих Міжнародною федерацією асоціацій </w:t>
            </w:r>
            <w:proofErr w:type="spellStart"/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кінопродюсерів</w:t>
            </w:r>
            <w:proofErr w:type="spellEnd"/>
            <w:r w:rsidR="000175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) згідно з переліком, оприлюдненим </w:t>
            </w:r>
            <w:r w:rsidR="0001750A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офіційному </w:t>
            </w:r>
            <w:proofErr w:type="spellStart"/>
            <w:r w:rsidR="0001750A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 w:rsidR="0001750A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</w:t>
            </w:r>
            <w:r w:rsidR="00E3395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677" w:type="dxa"/>
          </w:tcPr>
          <w:p w14:paraId="0DA2E857" w14:textId="420D3556" w:rsidR="00235D5D" w:rsidRPr="00D24C26" w:rsidRDefault="008D6019" w:rsidP="00252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</w:t>
            </w:r>
            <w:r w:rsidR="00235D5D" w:rsidRPr="00FB02A6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 w:rsidR="00235D5D">
              <w:rPr>
                <w:sz w:val="28"/>
                <w:szCs w:val="28"/>
              </w:rPr>
              <w:t>/сертифікат</w:t>
            </w:r>
            <w:r>
              <w:rPr>
                <w:sz w:val="28"/>
                <w:szCs w:val="28"/>
              </w:rPr>
              <w:t>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 w:rsidR="00235D5D">
              <w:rPr>
                <w:sz w:val="28"/>
                <w:szCs w:val="28"/>
              </w:rPr>
              <w:t xml:space="preserve"> та скрі</w:t>
            </w:r>
            <w:r w:rsidR="000C76C0">
              <w:rPr>
                <w:sz w:val="28"/>
                <w:szCs w:val="28"/>
              </w:rPr>
              <w:t xml:space="preserve">ншоти зі сторінок офіційних </w:t>
            </w:r>
            <w:proofErr w:type="spellStart"/>
            <w:r w:rsidR="000C76C0">
              <w:rPr>
                <w:sz w:val="28"/>
                <w:szCs w:val="28"/>
              </w:rPr>
              <w:t>веб</w:t>
            </w:r>
            <w:r w:rsidR="00235D5D">
              <w:rPr>
                <w:sz w:val="28"/>
                <w:szCs w:val="28"/>
              </w:rPr>
              <w:t>сайтів</w:t>
            </w:r>
            <w:proofErr w:type="spellEnd"/>
            <w:r w:rsidR="00235D5D">
              <w:rPr>
                <w:sz w:val="28"/>
                <w:szCs w:val="28"/>
              </w:rPr>
              <w:t xml:space="preserve"> </w:t>
            </w:r>
            <w:r w:rsidR="0001750A">
              <w:rPr>
                <w:sz w:val="28"/>
                <w:szCs w:val="28"/>
              </w:rPr>
              <w:t>кіно</w:t>
            </w:r>
            <w:r w:rsidR="00235D5D">
              <w:rPr>
                <w:sz w:val="28"/>
                <w:szCs w:val="28"/>
              </w:rPr>
              <w:t>фестивалів, на яких зазначена інформація про присудження нагород</w:t>
            </w:r>
            <w:r w:rsidR="00FF46FC">
              <w:rPr>
                <w:sz w:val="28"/>
                <w:szCs w:val="28"/>
              </w:rPr>
              <w:t>(и)</w:t>
            </w:r>
            <w:r w:rsidR="00235D5D">
              <w:rPr>
                <w:sz w:val="28"/>
                <w:szCs w:val="28"/>
              </w:rPr>
              <w:t>, інше.</w:t>
            </w:r>
          </w:p>
        </w:tc>
      </w:tr>
      <w:tr w:rsidR="0001750A" w14:paraId="5DC84AF0" w14:textId="77777777" w:rsidTr="00AB13B7">
        <w:tc>
          <w:tcPr>
            <w:tcW w:w="704" w:type="dxa"/>
          </w:tcPr>
          <w:p w14:paraId="692FC1B0" w14:textId="29FB1FBF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42" w:type="dxa"/>
          </w:tcPr>
          <w:p w14:paraId="682666A9" w14:textId="7C15809F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документа, що підтверджує н</w:t>
            </w:r>
            <w:r w:rsidRPr="00EF7631">
              <w:rPr>
                <w:sz w:val="28"/>
                <w:szCs w:val="28"/>
              </w:rPr>
              <w:t xml:space="preserve">аявність нагород на </w:t>
            </w:r>
            <w:r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міжнародних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</w:t>
            </w:r>
            <w:r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фестивалях (з безперервною історією проведення заходу впродовж останніх 7 років)</w:t>
            </w:r>
            <w:r w:rsidRPr="00525DE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642FE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згідно з переліком, оприлюдненим </w:t>
            </w:r>
            <w:r w:rsidR="00642FE7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офіційному </w:t>
            </w:r>
            <w:proofErr w:type="spellStart"/>
            <w:r w:rsidR="00642FE7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 w:rsidR="00642FE7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</w:t>
            </w:r>
            <w:r w:rsidR="00E3395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677" w:type="dxa"/>
          </w:tcPr>
          <w:p w14:paraId="243D468D" w14:textId="69911E63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</w:t>
            </w:r>
            <w:r w:rsidRPr="00FB02A6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/сертифіката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та скріншоти зі сторінок офіційних </w:t>
            </w:r>
            <w:proofErr w:type="spellStart"/>
            <w:r>
              <w:rPr>
                <w:sz w:val="28"/>
                <w:szCs w:val="28"/>
              </w:rPr>
              <w:t>вебсайтів</w:t>
            </w:r>
            <w:proofErr w:type="spellEnd"/>
            <w:r>
              <w:rPr>
                <w:sz w:val="28"/>
                <w:szCs w:val="28"/>
              </w:rPr>
              <w:t xml:space="preserve"> кінофестивалів, на яких зазначена інформація про присудження нагород</w:t>
            </w:r>
            <w:r w:rsidR="00FF46FC">
              <w:rPr>
                <w:sz w:val="28"/>
                <w:szCs w:val="28"/>
              </w:rPr>
              <w:t>(и)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01750A" w14:paraId="5F80B8E2" w14:textId="77777777" w:rsidTr="00AB13B7">
        <w:tc>
          <w:tcPr>
            <w:tcW w:w="704" w:type="dxa"/>
          </w:tcPr>
          <w:p w14:paraId="099079A0" w14:textId="1DC07388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42" w:type="dxa"/>
          </w:tcPr>
          <w:p w14:paraId="0696AB72" w14:textId="4730468A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документа, що підтверджує н</w:t>
            </w:r>
            <w:r w:rsidRPr="008A30A0">
              <w:rPr>
                <w:sz w:val="28"/>
                <w:szCs w:val="28"/>
              </w:rPr>
              <w:t>аявність нагород</w:t>
            </w:r>
            <w:r>
              <w:rPr>
                <w:sz w:val="28"/>
                <w:szCs w:val="28"/>
              </w:rPr>
              <w:t>(и)</w:t>
            </w:r>
            <w:r w:rsidRPr="008A30A0">
              <w:rPr>
                <w:sz w:val="28"/>
                <w:szCs w:val="28"/>
              </w:rPr>
              <w:t xml:space="preserve"> 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Американської кіноакадемії/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Американської телевізійної академії/Голлівудської асоціації іноземної преси/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Європейської кіноакадемі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ї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/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Британської академії телебачення та кіномистецтва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(у будь-яких номінаціях)</w:t>
            </w:r>
          </w:p>
        </w:tc>
        <w:tc>
          <w:tcPr>
            <w:tcW w:w="4677" w:type="dxa"/>
          </w:tcPr>
          <w:p w14:paraId="5D3BF05B" w14:textId="07D33E57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копія д</w:t>
            </w:r>
            <w:r w:rsidRPr="00FB02A6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/сертифіката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та скріншоти зі сторінок офіційних </w:t>
            </w:r>
            <w:proofErr w:type="spellStart"/>
            <w:r>
              <w:rPr>
                <w:sz w:val="28"/>
                <w:szCs w:val="28"/>
              </w:rPr>
              <w:lastRenderedPageBreak/>
              <w:t>вебсайтів</w:t>
            </w:r>
            <w:proofErr w:type="spellEnd"/>
            <w:r>
              <w:rPr>
                <w:sz w:val="28"/>
                <w:szCs w:val="28"/>
              </w:rPr>
              <w:t xml:space="preserve"> зазначених організацій, на яких зазначена інформація про присудження нагород(и).</w:t>
            </w:r>
          </w:p>
        </w:tc>
      </w:tr>
      <w:tr w:rsidR="0001750A" w14:paraId="1FC1D3A6" w14:textId="77777777" w:rsidTr="00AB13B7">
        <w:tc>
          <w:tcPr>
            <w:tcW w:w="704" w:type="dxa"/>
          </w:tcPr>
          <w:p w14:paraId="75C97049" w14:textId="73958492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42" w:type="dxa"/>
          </w:tcPr>
          <w:p w14:paraId="4BE58D17" w14:textId="6E5F34FB" w:rsidR="0001750A" w:rsidRPr="00EF7631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документа, що підтверджує н</w:t>
            </w:r>
            <w:r w:rsidRPr="003F0454">
              <w:rPr>
                <w:sz w:val="28"/>
                <w:szCs w:val="28"/>
              </w:rPr>
              <w:t>аявність нагород</w:t>
            </w:r>
            <w:r w:rsidR="00FF46FC">
              <w:rPr>
                <w:sz w:val="28"/>
                <w:szCs w:val="28"/>
              </w:rPr>
              <w:t>(и)</w:t>
            </w:r>
            <w:r w:rsidRPr="003F0454">
              <w:rPr>
                <w:sz w:val="28"/>
                <w:szCs w:val="28"/>
              </w:rPr>
              <w:t xml:space="preserve"> на українських фестивалях</w:t>
            </w:r>
            <w:r>
              <w:rPr>
                <w:sz w:val="28"/>
                <w:szCs w:val="28"/>
              </w:rPr>
              <w:t xml:space="preserve"> (</w:t>
            </w:r>
            <w:r w:rsidRPr="006C5D6C">
              <w:rPr>
                <w:sz w:val="28"/>
                <w:szCs w:val="28"/>
              </w:rPr>
              <w:t xml:space="preserve">з безперервною історією проведення </w:t>
            </w:r>
            <w:r>
              <w:rPr>
                <w:sz w:val="28"/>
                <w:szCs w:val="28"/>
              </w:rPr>
              <w:t xml:space="preserve">заходу </w:t>
            </w:r>
            <w:r w:rsidRPr="006C5D6C">
              <w:rPr>
                <w:sz w:val="28"/>
                <w:szCs w:val="28"/>
              </w:rPr>
              <w:t>впродовж останніх 7 років</w:t>
            </w:r>
            <w:r>
              <w:rPr>
                <w:sz w:val="28"/>
                <w:szCs w:val="28"/>
              </w:rPr>
              <w:t>)</w:t>
            </w:r>
            <w:r w:rsidR="00FF46FC">
              <w:rPr>
                <w:sz w:val="28"/>
                <w:szCs w:val="28"/>
              </w:rPr>
              <w:t xml:space="preserve"> згідно з переліком оприлюдненим на офіційному сайті Держкіно</w:t>
            </w:r>
          </w:p>
        </w:tc>
        <w:tc>
          <w:tcPr>
            <w:tcW w:w="4677" w:type="dxa"/>
          </w:tcPr>
          <w:p w14:paraId="40628CD6" w14:textId="6C7A1C42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</w:t>
            </w:r>
            <w:r w:rsidRPr="00FB02A6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/сертифіката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та скріншоти зі сторінок офіційних </w:t>
            </w:r>
            <w:proofErr w:type="spellStart"/>
            <w:r>
              <w:rPr>
                <w:sz w:val="28"/>
                <w:szCs w:val="28"/>
              </w:rPr>
              <w:t>вебсайтів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F46FC">
              <w:rPr>
                <w:sz w:val="28"/>
                <w:szCs w:val="28"/>
              </w:rPr>
              <w:t>кіно</w:t>
            </w:r>
            <w:r>
              <w:rPr>
                <w:sz w:val="28"/>
                <w:szCs w:val="28"/>
              </w:rPr>
              <w:t>фестивалів, на яких зазначена інформація про присудження нагород</w:t>
            </w:r>
            <w:r w:rsidR="00FF46FC">
              <w:rPr>
                <w:sz w:val="28"/>
                <w:szCs w:val="28"/>
              </w:rPr>
              <w:t>(и)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01750A" w14:paraId="378B5654" w14:textId="77777777" w:rsidTr="00AB13B7">
        <w:tc>
          <w:tcPr>
            <w:tcW w:w="704" w:type="dxa"/>
          </w:tcPr>
          <w:p w14:paraId="7FD9C36B" w14:textId="49BB926A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42" w:type="dxa"/>
          </w:tcPr>
          <w:p w14:paraId="602ADC1A" w14:textId="26B2059C" w:rsidR="0001750A" w:rsidRPr="003F0454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документа, що підтверджує н</w:t>
            </w:r>
            <w:r w:rsidRPr="003F0454">
              <w:rPr>
                <w:sz w:val="28"/>
                <w:szCs w:val="28"/>
              </w:rPr>
              <w:t>аявність нагород</w:t>
            </w:r>
            <w:r w:rsidR="00FF46FC">
              <w:rPr>
                <w:sz w:val="28"/>
                <w:szCs w:val="28"/>
              </w:rPr>
              <w:t>(и)</w:t>
            </w:r>
            <w:r w:rsidRPr="003F0454">
              <w:rPr>
                <w:sz w:val="28"/>
                <w:szCs w:val="28"/>
              </w:rPr>
              <w:t xml:space="preserve"> українських кінокритиків</w:t>
            </w:r>
          </w:p>
        </w:tc>
        <w:tc>
          <w:tcPr>
            <w:tcW w:w="4677" w:type="dxa"/>
          </w:tcPr>
          <w:p w14:paraId="674AB194" w14:textId="3FFC12E4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</w:t>
            </w:r>
            <w:r w:rsidRPr="00FB02A6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/сертифіката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та скріншоти зі сторінок офіційних </w:t>
            </w:r>
            <w:proofErr w:type="spellStart"/>
            <w:r>
              <w:rPr>
                <w:sz w:val="28"/>
                <w:szCs w:val="28"/>
              </w:rPr>
              <w:t>вебсайтів</w:t>
            </w:r>
            <w:proofErr w:type="spellEnd"/>
            <w:r>
              <w:rPr>
                <w:sz w:val="28"/>
                <w:szCs w:val="28"/>
              </w:rPr>
              <w:t>, на яких зазначена інформація про присудження нагород</w:t>
            </w:r>
            <w:r w:rsidR="00FF46FC">
              <w:rPr>
                <w:sz w:val="28"/>
                <w:szCs w:val="28"/>
              </w:rPr>
              <w:t xml:space="preserve"> (и)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01750A" w14:paraId="557093FC" w14:textId="77777777" w:rsidTr="00AB13B7">
        <w:tc>
          <w:tcPr>
            <w:tcW w:w="704" w:type="dxa"/>
          </w:tcPr>
          <w:p w14:paraId="66F7FD01" w14:textId="7489BDF2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42" w:type="dxa"/>
          </w:tcPr>
          <w:p w14:paraId="52B1F08B" w14:textId="00A1D80A" w:rsidR="0001750A" w:rsidRPr="003F0454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документа, що підтверджує н</w:t>
            </w:r>
            <w:r w:rsidRPr="003F0454">
              <w:rPr>
                <w:sz w:val="28"/>
                <w:szCs w:val="28"/>
              </w:rPr>
              <w:t>аявність нагород Української кіноакадемії</w:t>
            </w:r>
            <w:r>
              <w:rPr>
                <w:sz w:val="28"/>
                <w:szCs w:val="28"/>
              </w:rPr>
              <w:t xml:space="preserve"> (у відповідних номінаціях)</w:t>
            </w:r>
          </w:p>
        </w:tc>
        <w:tc>
          <w:tcPr>
            <w:tcW w:w="4677" w:type="dxa"/>
          </w:tcPr>
          <w:p w14:paraId="0F65F4E4" w14:textId="35BEBEF0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</w:t>
            </w:r>
            <w:r w:rsidRPr="00FB02A6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а</w:t>
            </w:r>
            <w:r w:rsidR="00FF46FC">
              <w:rPr>
                <w:sz w:val="28"/>
                <w:szCs w:val="28"/>
              </w:rPr>
              <w:t xml:space="preserve"> 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/сертифіката</w:t>
            </w:r>
            <w:r w:rsidR="00FF46FC">
              <w:rPr>
                <w:sz w:val="28"/>
                <w:szCs w:val="28"/>
              </w:rPr>
              <w:t>(</w:t>
            </w:r>
            <w:proofErr w:type="spellStart"/>
            <w:r w:rsidR="00FF46FC">
              <w:rPr>
                <w:sz w:val="28"/>
                <w:szCs w:val="28"/>
              </w:rPr>
              <w:t>ів</w:t>
            </w:r>
            <w:proofErr w:type="spellEnd"/>
            <w:r w:rsidR="00FF46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та скріншоти зі сторінок офіційного </w:t>
            </w:r>
            <w:proofErr w:type="spellStart"/>
            <w:r>
              <w:rPr>
                <w:sz w:val="28"/>
                <w:szCs w:val="28"/>
              </w:rPr>
              <w:t>вебсайту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F0454">
              <w:rPr>
                <w:sz w:val="28"/>
                <w:szCs w:val="28"/>
              </w:rPr>
              <w:t>Української</w:t>
            </w:r>
            <w:r>
              <w:rPr>
                <w:sz w:val="28"/>
                <w:szCs w:val="28"/>
              </w:rPr>
              <w:t xml:space="preserve"> кіноакадемії, на яких зазначена інформація про присудження нагород</w:t>
            </w:r>
            <w:r w:rsidR="00FF46FC">
              <w:rPr>
                <w:sz w:val="28"/>
                <w:szCs w:val="28"/>
              </w:rPr>
              <w:t>(и)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01750A" w14:paraId="39F044A8" w14:textId="77777777" w:rsidTr="003F1B90">
        <w:tc>
          <w:tcPr>
            <w:tcW w:w="704" w:type="dxa"/>
          </w:tcPr>
          <w:p w14:paraId="2B20D7B9" w14:textId="04687410" w:rsidR="0001750A" w:rsidRPr="000852CC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42" w:type="dxa"/>
            <w:shd w:val="clear" w:color="auto" w:fill="auto"/>
          </w:tcPr>
          <w:p w14:paraId="2600AF2C" w14:textId="13472C20" w:rsidR="0001750A" w:rsidRPr="003F1B90" w:rsidRDefault="0001750A" w:rsidP="0001750A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Документ, який підтверджує наявність фільму,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що зібрав більше 100 000 глядачів для фільмів широкої глядацької аудиторії або 50 000 для авторських фільмів у кіно-театральному прокаті в Україні</w:t>
            </w:r>
          </w:p>
        </w:tc>
        <w:tc>
          <w:tcPr>
            <w:tcW w:w="4677" w:type="dxa"/>
          </w:tcPr>
          <w:p w14:paraId="034CF218" w14:textId="7C691A7B" w:rsidR="0001750A" w:rsidRPr="000852CC" w:rsidRDefault="0001750A" w:rsidP="0001750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офіційний лист від дистриб’ютора, в якому зазначається інформація про результати </w:t>
            </w:r>
            <w:proofErr w:type="spellStart"/>
            <w:r w:rsidRPr="00B57E25">
              <w:rPr>
                <w:sz w:val="28"/>
                <w:szCs w:val="28"/>
              </w:rPr>
              <w:t>кінотеатральн</w:t>
            </w:r>
            <w:r w:rsidR="00B93BE3">
              <w:rPr>
                <w:sz w:val="28"/>
                <w:szCs w:val="28"/>
              </w:rPr>
              <w:t>ого</w:t>
            </w:r>
            <w:proofErr w:type="spellEnd"/>
            <w:r w:rsidRPr="00B57E25">
              <w:rPr>
                <w:sz w:val="28"/>
                <w:szCs w:val="28"/>
              </w:rPr>
              <w:t xml:space="preserve"> прокат</w:t>
            </w:r>
            <w:r>
              <w:rPr>
                <w:sz w:val="28"/>
                <w:szCs w:val="28"/>
              </w:rPr>
              <w:t>у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фільму </w:t>
            </w:r>
            <w:r w:rsidRPr="00B57E25">
              <w:rPr>
                <w:sz w:val="28"/>
                <w:szCs w:val="28"/>
              </w:rPr>
              <w:t>в Україні</w:t>
            </w:r>
            <w:r>
              <w:rPr>
                <w:sz w:val="28"/>
                <w:szCs w:val="28"/>
              </w:rPr>
              <w:t xml:space="preserve"> (кількість  глядачів).</w:t>
            </w:r>
          </w:p>
        </w:tc>
      </w:tr>
      <w:tr w:rsidR="0001750A" w14:paraId="7D3A332B" w14:textId="77777777" w:rsidTr="003F1B90">
        <w:tc>
          <w:tcPr>
            <w:tcW w:w="704" w:type="dxa"/>
          </w:tcPr>
          <w:p w14:paraId="0507D0E8" w14:textId="3F69B0B4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42" w:type="dxa"/>
            <w:shd w:val="clear" w:color="auto" w:fill="auto"/>
          </w:tcPr>
          <w:p w14:paraId="17E5FD7F" w14:textId="35C4B450" w:rsidR="0001750A" w:rsidRPr="003F1B90" w:rsidRDefault="0001750A" w:rsidP="0001750A">
            <w:pPr>
              <w:jc w:val="both"/>
              <w:rPr>
                <w:sz w:val="28"/>
                <w:szCs w:val="28"/>
              </w:rPr>
            </w:pPr>
            <w:r w:rsidRPr="00B93BE3">
              <w:rPr>
                <w:sz w:val="28"/>
                <w:szCs w:val="28"/>
              </w:rPr>
              <w:t xml:space="preserve">Документ, який підтверджує наявність фільму, </w:t>
            </w:r>
            <w:r w:rsidRPr="00B93BE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що зібрав у </w:t>
            </w:r>
            <w:proofErr w:type="spellStart"/>
            <w:r w:rsidRPr="00B93BE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кінотеатральному</w:t>
            </w:r>
            <w:proofErr w:type="spellEnd"/>
            <w:r w:rsidRPr="00B93BE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прокаті в Україні не менше </w:t>
            </w:r>
            <w:r w:rsidRPr="00B93BE3">
              <w:rPr>
                <w:sz w:val="28"/>
                <w:szCs w:val="28"/>
              </w:rPr>
              <w:t>40 відсотків</w:t>
            </w:r>
            <w:r w:rsidRPr="00B93BE3">
              <w:t xml:space="preserve"> </w:t>
            </w:r>
            <w:r w:rsidRPr="00B93BE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кошторисної вартості його виробництва або перевищив її. </w:t>
            </w:r>
          </w:p>
        </w:tc>
        <w:tc>
          <w:tcPr>
            <w:tcW w:w="4677" w:type="dxa"/>
          </w:tcPr>
          <w:p w14:paraId="6D3AA0DD" w14:textId="7238FD28" w:rsidR="0001750A" w:rsidRDefault="00B93BE3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офіційний лист від дистриб’ютора, в якому зазначається інформація про результати </w:t>
            </w:r>
            <w:proofErr w:type="spellStart"/>
            <w:r w:rsidRPr="00B57E25">
              <w:rPr>
                <w:sz w:val="28"/>
                <w:szCs w:val="28"/>
              </w:rPr>
              <w:t>кінотеатральн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B57E25">
              <w:rPr>
                <w:sz w:val="28"/>
                <w:szCs w:val="28"/>
              </w:rPr>
              <w:t xml:space="preserve"> прокат</w:t>
            </w:r>
            <w:r>
              <w:rPr>
                <w:sz w:val="28"/>
                <w:szCs w:val="28"/>
              </w:rPr>
              <w:t>у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фільму </w:t>
            </w:r>
            <w:r w:rsidRPr="00B57E25">
              <w:rPr>
                <w:sz w:val="28"/>
                <w:szCs w:val="28"/>
              </w:rPr>
              <w:t>в Україні</w:t>
            </w:r>
            <w:r>
              <w:rPr>
                <w:sz w:val="28"/>
                <w:szCs w:val="28"/>
              </w:rPr>
              <w:t xml:space="preserve"> (дохід від </w:t>
            </w:r>
            <w:proofErr w:type="spellStart"/>
            <w:r w:rsidRPr="00B57E25">
              <w:rPr>
                <w:sz w:val="28"/>
                <w:szCs w:val="28"/>
              </w:rPr>
              <w:t>кінотеатральн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B57E25">
              <w:rPr>
                <w:sz w:val="28"/>
                <w:szCs w:val="28"/>
              </w:rPr>
              <w:t xml:space="preserve"> прокат</w:t>
            </w:r>
            <w:r>
              <w:rPr>
                <w:sz w:val="28"/>
                <w:szCs w:val="28"/>
              </w:rPr>
              <w:t>у)</w:t>
            </w:r>
          </w:p>
        </w:tc>
      </w:tr>
      <w:tr w:rsidR="0001750A" w14:paraId="6AEF08FD" w14:textId="77777777" w:rsidTr="003F1B90">
        <w:tc>
          <w:tcPr>
            <w:tcW w:w="704" w:type="dxa"/>
          </w:tcPr>
          <w:p w14:paraId="2F046C21" w14:textId="4F78773B" w:rsidR="0001750A" w:rsidRPr="000852CC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852CC">
              <w:rPr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</w:tcPr>
          <w:p w14:paraId="57B4F9AA" w14:textId="5FF44CC5" w:rsidR="0001750A" w:rsidRPr="003F1B90" w:rsidRDefault="0001750A" w:rsidP="000175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 документу, який</w:t>
            </w:r>
            <w:r w:rsidRPr="003F1B90">
              <w:rPr>
                <w:sz w:val="28"/>
                <w:szCs w:val="28"/>
              </w:rPr>
              <w:t xml:space="preserve"> підтверджу</w:t>
            </w:r>
            <w:r>
              <w:rPr>
                <w:sz w:val="28"/>
                <w:szCs w:val="28"/>
              </w:rPr>
              <w:t>є</w:t>
            </w:r>
            <w:r w:rsidRPr="003F1B90">
              <w:rPr>
                <w:sz w:val="28"/>
                <w:szCs w:val="28"/>
              </w:rPr>
              <w:t xml:space="preserve"> міжнародний комерційний </w:t>
            </w:r>
            <w:proofErr w:type="spellStart"/>
            <w:r w:rsidRPr="003F1B90">
              <w:rPr>
                <w:sz w:val="28"/>
                <w:szCs w:val="28"/>
              </w:rPr>
              <w:t>кінотеатральний</w:t>
            </w:r>
            <w:proofErr w:type="spellEnd"/>
            <w:r w:rsidRPr="003F1B90">
              <w:rPr>
                <w:sz w:val="28"/>
                <w:szCs w:val="28"/>
              </w:rPr>
              <w:t xml:space="preserve"> прокат </w:t>
            </w:r>
            <w:r>
              <w:rPr>
                <w:sz w:val="28"/>
                <w:szCs w:val="28"/>
              </w:rPr>
              <w:t xml:space="preserve">фільму </w:t>
            </w:r>
            <w:r w:rsidRPr="003F1B90">
              <w:rPr>
                <w:sz w:val="28"/>
                <w:szCs w:val="28"/>
              </w:rPr>
              <w:t>(не менш ніж у трьох країнах)</w:t>
            </w:r>
          </w:p>
        </w:tc>
        <w:tc>
          <w:tcPr>
            <w:tcW w:w="4677" w:type="dxa"/>
          </w:tcPr>
          <w:p w14:paraId="54DADA21" w14:textId="2C8BFF2D" w:rsidR="0001750A" w:rsidRPr="000852CC" w:rsidRDefault="0001750A" w:rsidP="0001750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офіційний лист від дистриб’ютора, в якому зазначається інформація про </w:t>
            </w:r>
            <w:r w:rsidR="00B93BE3">
              <w:rPr>
                <w:sz w:val="28"/>
                <w:szCs w:val="28"/>
              </w:rPr>
              <w:t xml:space="preserve">комерційний </w:t>
            </w:r>
            <w:proofErr w:type="spellStart"/>
            <w:r w:rsidRPr="00B57E25">
              <w:rPr>
                <w:sz w:val="28"/>
                <w:szCs w:val="28"/>
              </w:rPr>
              <w:t>кінотеатральн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57E25">
              <w:rPr>
                <w:sz w:val="28"/>
                <w:szCs w:val="28"/>
              </w:rPr>
              <w:t xml:space="preserve"> прокат</w:t>
            </w:r>
            <w:r>
              <w:rPr>
                <w:sz w:val="28"/>
                <w:szCs w:val="28"/>
              </w:rPr>
              <w:t xml:space="preserve"> фільму закордоном </w:t>
            </w:r>
            <w:r w:rsidRPr="003F1B90">
              <w:rPr>
                <w:sz w:val="28"/>
                <w:szCs w:val="28"/>
              </w:rPr>
              <w:t>(не менш ніж у трьох країнах)</w:t>
            </w:r>
          </w:p>
        </w:tc>
      </w:tr>
      <w:tr w:rsidR="0001750A" w14:paraId="34F66FB6" w14:textId="77777777" w:rsidTr="00AB13B7">
        <w:tc>
          <w:tcPr>
            <w:tcW w:w="704" w:type="dxa"/>
          </w:tcPr>
          <w:p w14:paraId="341AD803" w14:textId="6A92948A" w:rsidR="0001750A" w:rsidRPr="000852CC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0852CC">
              <w:rPr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04DDC396" w14:textId="7877CA62" w:rsidR="0001750A" w:rsidRPr="00B57E25" w:rsidRDefault="0001750A" w:rsidP="000175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Копії документів, які підтверджують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показ </w:t>
            </w:r>
            <w:r w:rsidR="00135B9B" w:rsidRPr="00D76B30">
              <w:rPr>
                <w:sz w:val="28"/>
                <w:szCs w:val="28"/>
              </w:rPr>
              <w:t xml:space="preserve">фільму/ телевізійного фільму/телевізійного серіалу  в ефірі загальнонаціонального телеканалу України, що входить до топ-10 телеканалів за рейтингом серед </w:t>
            </w:r>
            <w:r w:rsidR="00135B9B">
              <w:rPr>
                <w:sz w:val="28"/>
                <w:szCs w:val="28"/>
              </w:rPr>
              <w:t>телевізійної аудиторії</w:t>
            </w:r>
            <w:r w:rsidR="00135B9B" w:rsidRPr="00D76B30">
              <w:rPr>
                <w:sz w:val="28"/>
                <w:szCs w:val="28"/>
              </w:rPr>
              <w:t xml:space="preserve">, оприлюдненому на офіційному </w:t>
            </w:r>
            <w:proofErr w:type="spellStart"/>
            <w:r w:rsidR="00135B9B" w:rsidRPr="00D76B30">
              <w:rPr>
                <w:sz w:val="28"/>
                <w:szCs w:val="28"/>
              </w:rPr>
              <w:t>вебсайті</w:t>
            </w:r>
            <w:proofErr w:type="spellEnd"/>
            <w:r w:rsidR="00135B9B" w:rsidRPr="00D76B30">
              <w:rPr>
                <w:sz w:val="28"/>
                <w:szCs w:val="28"/>
              </w:rPr>
              <w:t xml:space="preserve"> Національної ради України з питань телебачення та радіомовлення, або іншого загальнонаціонального телеканалу України</w:t>
            </w:r>
            <w:r w:rsidR="00E3395E">
              <w:rPr>
                <w:sz w:val="28"/>
                <w:szCs w:val="28"/>
              </w:rPr>
              <w:t>, або зарубіжного телеканалу</w:t>
            </w:r>
          </w:p>
        </w:tc>
        <w:tc>
          <w:tcPr>
            <w:tcW w:w="4677" w:type="dxa"/>
          </w:tcPr>
          <w:p w14:paraId="4AA4F276" w14:textId="5B485F89" w:rsidR="0001750A" w:rsidRPr="00B93BE3" w:rsidRDefault="00B82887" w:rsidP="000175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1750A" w:rsidRPr="004A4681">
              <w:rPr>
                <w:sz w:val="28"/>
                <w:szCs w:val="28"/>
              </w:rPr>
              <w:t>фірна довідка за підписом посадової особи телеканалу, що містить інформацію про дат</w:t>
            </w:r>
            <w:r w:rsidR="0001750A">
              <w:rPr>
                <w:sz w:val="28"/>
                <w:szCs w:val="28"/>
              </w:rPr>
              <w:t>у та</w:t>
            </w:r>
            <w:r w:rsidR="0001750A" w:rsidRPr="004A4681">
              <w:rPr>
                <w:sz w:val="28"/>
                <w:szCs w:val="28"/>
              </w:rPr>
              <w:t xml:space="preserve"> час виходу фільму в ефірі </w:t>
            </w:r>
            <w:r w:rsidR="0001750A" w:rsidRPr="00B57E25">
              <w:rPr>
                <w:sz w:val="28"/>
                <w:szCs w:val="28"/>
              </w:rPr>
              <w:t>загальнонаціонального телеканалу</w:t>
            </w:r>
            <w:r w:rsidR="0001750A" w:rsidRPr="00D57C03">
              <w:rPr>
                <w:sz w:val="28"/>
                <w:szCs w:val="28"/>
              </w:rPr>
              <w:t xml:space="preserve"> України, </w:t>
            </w:r>
            <w:r w:rsidR="0001750A">
              <w:rPr>
                <w:color w:val="000000"/>
                <w:sz w:val="28"/>
                <w:szCs w:val="28"/>
              </w:rPr>
              <w:t xml:space="preserve">топ-10 телеканалів за рейтингом серед </w:t>
            </w:r>
            <w:r w:rsidR="00135B9B">
              <w:rPr>
                <w:color w:val="000000"/>
                <w:sz w:val="28"/>
                <w:szCs w:val="28"/>
              </w:rPr>
              <w:t>телевізійної аудиторії</w:t>
            </w:r>
            <w:r w:rsidR="0001750A">
              <w:rPr>
                <w:color w:val="000000"/>
                <w:sz w:val="28"/>
                <w:szCs w:val="28"/>
              </w:rPr>
              <w:t xml:space="preserve">, оприлюдненому на офіційному </w:t>
            </w:r>
            <w:proofErr w:type="spellStart"/>
            <w:r w:rsidR="0001750A">
              <w:rPr>
                <w:color w:val="000000"/>
                <w:sz w:val="28"/>
                <w:szCs w:val="28"/>
              </w:rPr>
              <w:t>вебсайті</w:t>
            </w:r>
            <w:proofErr w:type="spellEnd"/>
            <w:r w:rsidR="0001750A">
              <w:rPr>
                <w:color w:val="000000"/>
                <w:sz w:val="28"/>
                <w:szCs w:val="28"/>
              </w:rPr>
              <w:t xml:space="preserve"> Національної ради України з питань телебачення та радіомовлення</w:t>
            </w:r>
            <w:r w:rsidR="00135B9B">
              <w:rPr>
                <w:color w:val="000000"/>
                <w:sz w:val="28"/>
                <w:szCs w:val="28"/>
              </w:rPr>
              <w:t xml:space="preserve"> </w:t>
            </w:r>
            <w:r w:rsidR="00AA4E3E">
              <w:rPr>
                <w:color w:val="000000"/>
                <w:sz w:val="28"/>
                <w:szCs w:val="28"/>
              </w:rPr>
              <w:t>та/</w:t>
            </w:r>
            <w:r w:rsidR="00135B9B">
              <w:rPr>
                <w:color w:val="000000"/>
                <w:sz w:val="28"/>
                <w:szCs w:val="28"/>
              </w:rPr>
              <w:t>або іншого загальнонаціонального телеканалу України</w:t>
            </w:r>
            <w:r w:rsidR="00AA4E3E">
              <w:rPr>
                <w:color w:val="000000"/>
                <w:sz w:val="28"/>
                <w:szCs w:val="28"/>
              </w:rPr>
              <w:t xml:space="preserve"> та/</w:t>
            </w:r>
            <w:r>
              <w:rPr>
                <w:color w:val="000000"/>
                <w:sz w:val="28"/>
                <w:szCs w:val="28"/>
              </w:rPr>
              <w:t xml:space="preserve">або </w:t>
            </w:r>
            <w:r>
              <w:rPr>
                <w:sz w:val="28"/>
                <w:szCs w:val="28"/>
              </w:rPr>
              <w:t>копії договорів на показ</w:t>
            </w:r>
            <w:r w:rsidRPr="00B57E25">
              <w:rPr>
                <w:sz w:val="28"/>
                <w:szCs w:val="28"/>
              </w:rPr>
              <w:t xml:space="preserve"> </w:t>
            </w:r>
            <w:r w:rsidRPr="00BF57B3">
              <w:rPr>
                <w:sz w:val="28"/>
                <w:szCs w:val="28"/>
              </w:rPr>
              <w:t>фільму/телевізійного фільму/ телевізійного серіалу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57E25">
              <w:rPr>
                <w:sz w:val="28"/>
                <w:szCs w:val="28"/>
              </w:rPr>
              <w:t xml:space="preserve"> ефірі </w:t>
            </w:r>
            <w:r>
              <w:rPr>
                <w:sz w:val="28"/>
                <w:szCs w:val="28"/>
              </w:rPr>
              <w:t>зарубіжних</w:t>
            </w:r>
            <w:r w:rsidRPr="00B57E25">
              <w:rPr>
                <w:sz w:val="28"/>
                <w:szCs w:val="28"/>
              </w:rPr>
              <w:t xml:space="preserve"> телеканал</w:t>
            </w:r>
            <w:r>
              <w:rPr>
                <w:sz w:val="28"/>
                <w:szCs w:val="28"/>
              </w:rPr>
              <w:t xml:space="preserve">ів, або скріншоти зі сторінок офіційних </w:t>
            </w:r>
            <w:proofErr w:type="spellStart"/>
            <w:r>
              <w:rPr>
                <w:sz w:val="28"/>
                <w:szCs w:val="28"/>
              </w:rPr>
              <w:t>вебсайтів</w:t>
            </w:r>
            <w:proofErr w:type="spellEnd"/>
            <w:r>
              <w:rPr>
                <w:sz w:val="28"/>
                <w:szCs w:val="28"/>
              </w:rPr>
              <w:t xml:space="preserve"> зарубіжних телеканалів, на яких розміщена інформація </w:t>
            </w:r>
            <w:r w:rsidRPr="004A4681">
              <w:rPr>
                <w:sz w:val="28"/>
                <w:szCs w:val="28"/>
              </w:rPr>
              <w:t>про дат</w:t>
            </w:r>
            <w:r>
              <w:rPr>
                <w:sz w:val="28"/>
                <w:szCs w:val="28"/>
              </w:rPr>
              <w:t>у та</w:t>
            </w:r>
            <w:r w:rsidRPr="004A4681">
              <w:rPr>
                <w:sz w:val="28"/>
                <w:szCs w:val="28"/>
              </w:rPr>
              <w:t xml:space="preserve"> час виходу </w:t>
            </w:r>
            <w:r w:rsidRPr="00BF57B3">
              <w:rPr>
                <w:sz w:val="28"/>
                <w:szCs w:val="28"/>
              </w:rPr>
              <w:t>фільму/телевізійного фільму/ телевізійного серіалу</w:t>
            </w:r>
            <w:r w:rsidRPr="004A4681">
              <w:rPr>
                <w:sz w:val="28"/>
                <w:szCs w:val="28"/>
              </w:rPr>
              <w:t xml:space="preserve"> в ефірі телеканалу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01750A" w14:paraId="0EE8F936" w14:textId="77777777" w:rsidTr="00AB13B7">
        <w:tc>
          <w:tcPr>
            <w:tcW w:w="704" w:type="dxa"/>
          </w:tcPr>
          <w:p w14:paraId="5E606FF9" w14:textId="7E54EFD7" w:rsidR="0001750A" w:rsidRPr="000852CC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852CC">
              <w:rPr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34B48B3C" w14:textId="2998F401" w:rsidR="0001750A" w:rsidRPr="00BF57B3" w:rsidRDefault="0001750A" w:rsidP="0001750A">
            <w:pPr>
              <w:jc w:val="both"/>
              <w:rPr>
                <w:sz w:val="28"/>
                <w:szCs w:val="28"/>
              </w:rPr>
            </w:pPr>
            <w:r w:rsidRPr="00BF57B3">
              <w:rPr>
                <w:sz w:val="28"/>
                <w:szCs w:val="28"/>
              </w:rPr>
              <w:t xml:space="preserve">Копії документів, які підтверджують наявність </w:t>
            </w:r>
            <w:r w:rsidR="00135B9B" w:rsidRPr="00D76B30">
              <w:rPr>
                <w:sz w:val="28"/>
                <w:szCs w:val="28"/>
              </w:rPr>
              <w:t>фільму/телевізійного фільму/телевізійного серіалу, який за результатами дослідження телевізійно</w:t>
            </w:r>
            <w:r w:rsidR="00135B9B">
              <w:rPr>
                <w:sz w:val="28"/>
                <w:szCs w:val="28"/>
              </w:rPr>
              <w:t>ї</w:t>
            </w:r>
            <w:r w:rsidR="00135B9B" w:rsidRPr="00D76B30">
              <w:rPr>
                <w:sz w:val="28"/>
                <w:szCs w:val="28"/>
              </w:rPr>
              <w:t xml:space="preserve"> </w:t>
            </w:r>
            <w:r w:rsidR="00135B9B">
              <w:rPr>
                <w:sz w:val="28"/>
                <w:szCs w:val="28"/>
              </w:rPr>
              <w:t>аудиторії</w:t>
            </w:r>
            <w:r w:rsidR="00135B9B" w:rsidRPr="00D76B30">
              <w:rPr>
                <w:sz w:val="28"/>
                <w:szCs w:val="28"/>
              </w:rPr>
              <w:t xml:space="preserve"> під час трансляції (демонстрації) фільму має показник перегляду від початку до кінця не менше </w:t>
            </w:r>
            <w:r w:rsidR="00135B9B">
              <w:rPr>
                <w:sz w:val="28"/>
                <w:szCs w:val="28"/>
              </w:rPr>
              <w:t>3</w:t>
            </w:r>
            <w:r w:rsidR="00135B9B" w:rsidRPr="00D76B30">
              <w:rPr>
                <w:sz w:val="28"/>
                <w:szCs w:val="28"/>
              </w:rPr>
              <w:t>0</w:t>
            </w:r>
            <w:r w:rsidR="00135B9B">
              <w:rPr>
                <w:sz w:val="28"/>
                <w:szCs w:val="28"/>
              </w:rPr>
              <w:t xml:space="preserve"> відсотків</w:t>
            </w:r>
            <w:r w:rsidR="00135B9B" w:rsidRPr="00D76B30">
              <w:rPr>
                <w:sz w:val="28"/>
                <w:szCs w:val="28"/>
              </w:rPr>
              <w:t xml:space="preserve"> глядачів</w:t>
            </w:r>
            <w:r w:rsidR="00135B9B">
              <w:rPr>
                <w:sz w:val="28"/>
                <w:szCs w:val="28"/>
              </w:rPr>
              <w:t xml:space="preserve"> (без урахування глядачів, які подивилися менш ніж 10 відсотків фільму)</w:t>
            </w:r>
          </w:p>
        </w:tc>
        <w:tc>
          <w:tcPr>
            <w:tcW w:w="4677" w:type="dxa"/>
          </w:tcPr>
          <w:p w14:paraId="0D4E463B" w14:textId="0CD3D658" w:rsidR="0001750A" w:rsidRPr="00BF57B3" w:rsidRDefault="00B82887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35B9B" w:rsidRPr="004A4681">
              <w:rPr>
                <w:sz w:val="28"/>
                <w:szCs w:val="28"/>
              </w:rPr>
              <w:t>фірна довідка за підписом посадової особи телеканалу</w:t>
            </w:r>
            <w:r w:rsidR="00135B9B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офіційний лист </w:t>
            </w:r>
            <w:r w:rsidR="0001750A" w:rsidRPr="00BF57B3">
              <w:rPr>
                <w:sz w:val="28"/>
                <w:szCs w:val="28"/>
              </w:rPr>
              <w:t>дослідницьк</w:t>
            </w:r>
            <w:r w:rsidR="0001750A">
              <w:rPr>
                <w:sz w:val="28"/>
                <w:szCs w:val="28"/>
              </w:rPr>
              <w:t>ої</w:t>
            </w:r>
            <w:r w:rsidR="0001750A" w:rsidRPr="00BF57B3">
              <w:rPr>
                <w:sz w:val="28"/>
                <w:szCs w:val="28"/>
              </w:rPr>
              <w:t xml:space="preserve"> (моніторингов</w:t>
            </w:r>
            <w:r w:rsidR="0001750A">
              <w:rPr>
                <w:sz w:val="28"/>
                <w:szCs w:val="28"/>
              </w:rPr>
              <w:t>ої</w:t>
            </w:r>
            <w:r w:rsidR="0001750A" w:rsidRPr="00BF57B3">
              <w:rPr>
                <w:sz w:val="28"/>
                <w:szCs w:val="28"/>
              </w:rPr>
              <w:t>) організаці</w:t>
            </w:r>
            <w:r w:rsidR="0001750A">
              <w:rPr>
                <w:sz w:val="28"/>
                <w:szCs w:val="28"/>
              </w:rPr>
              <w:t>ї, в якому зазначаються</w:t>
            </w:r>
            <w:r w:rsidR="0001750A" w:rsidRPr="00BF57B3">
              <w:rPr>
                <w:sz w:val="28"/>
                <w:szCs w:val="28"/>
              </w:rPr>
              <w:t xml:space="preserve"> результат</w:t>
            </w:r>
            <w:r w:rsidR="0001750A">
              <w:rPr>
                <w:sz w:val="28"/>
                <w:szCs w:val="28"/>
              </w:rPr>
              <w:t>и</w:t>
            </w:r>
            <w:r w:rsidR="0001750A" w:rsidRPr="00BF57B3">
              <w:rPr>
                <w:sz w:val="28"/>
                <w:szCs w:val="28"/>
              </w:rPr>
              <w:t xml:space="preserve"> досліджен</w:t>
            </w:r>
            <w:r w:rsidR="0001750A">
              <w:rPr>
                <w:sz w:val="28"/>
                <w:szCs w:val="28"/>
              </w:rPr>
              <w:t>ь</w:t>
            </w:r>
            <w:r w:rsidR="0001750A" w:rsidRPr="00BF57B3">
              <w:rPr>
                <w:sz w:val="28"/>
                <w:szCs w:val="28"/>
              </w:rPr>
              <w:t xml:space="preserve"> телевізійно</w:t>
            </w:r>
            <w:r w:rsidR="00135B9B">
              <w:rPr>
                <w:sz w:val="28"/>
                <w:szCs w:val="28"/>
              </w:rPr>
              <w:t>ї аудиторії</w:t>
            </w:r>
            <w:r w:rsidR="0001750A" w:rsidRPr="00BF57B3">
              <w:rPr>
                <w:sz w:val="28"/>
                <w:szCs w:val="28"/>
              </w:rPr>
              <w:t xml:space="preserve"> під час трансляції (демонстрації) фільму/телевізійного фільму/ телевізійного серіалу.</w:t>
            </w:r>
          </w:p>
        </w:tc>
      </w:tr>
      <w:tr w:rsidR="0001750A" w14:paraId="6E08218E" w14:textId="77777777" w:rsidTr="00AB13B7">
        <w:tc>
          <w:tcPr>
            <w:tcW w:w="704" w:type="dxa"/>
          </w:tcPr>
          <w:p w14:paraId="1ADC6859" w14:textId="6EFB1EE2" w:rsidR="0001750A" w:rsidRPr="000852CC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8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149BF16F" w14:textId="06AC4DE1" w:rsidR="0001750A" w:rsidRPr="00B57E25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Копії документів, які підтверджують розміщення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фільмів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платформах </w:t>
            </w:r>
            <w:r w:rsidRPr="009431AA">
              <w:rPr>
                <w:sz w:val="28"/>
                <w:szCs w:val="28"/>
              </w:rPr>
              <w:t xml:space="preserve">індивідуальної доставки фільмів </w:t>
            </w:r>
            <w:r>
              <w:rPr>
                <w:sz w:val="28"/>
                <w:szCs w:val="28"/>
              </w:rPr>
              <w:t>глядачам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допомогою телекомунікаційної або інтернет мережі </w:t>
            </w:r>
            <w:r w:rsidRPr="00B57E25">
              <w:rPr>
                <w:sz w:val="28"/>
                <w:szCs w:val="28"/>
              </w:rPr>
              <w:t>(VOD)</w:t>
            </w:r>
            <w:r>
              <w:rPr>
                <w:sz w:val="28"/>
                <w:szCs w:val="28"/>
              </w:rPr>
              <w:t xml:space="preserve"> </w:t>
            </w:r>
            <w:r w:rsidRPr="00D57C03">
              <w:rPr>
                <w:sz w:val="28"/>
                <w:szCs w:val="28"/>
              </w:rPr>
              <w:t>доступних в Україні (</w:t>
            </w:r>
            <w:r>
              <w:rPr>
                <w:sz w:val="28"/>
                <w:szCs w:val="28"/>
              </w:rPr>
              <w:t xml:space="preserve">з кількістю користувачів, </w:t>
            </w:r>
            <w:r>
              <w:rPr>
                <w:sz w:val="28"/>
                <w:szCs w:val="28"/>
              </w:rPr>
              <w:lastRenderedPageBreak/>
              <w:t>що мають підписку, не менше 200 000</w:t>
            </w:r>
            <w:r w:rsidRPr="00D57C03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14:paraId="3D89E44D" w14:textId="56A40DB9" w:rsidR="0001750A" w:rsidRPr="002A70EE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копії договорів на розміщення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фільмів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платформах </w:t>
            </w:r>
            <w:r w:rsidRPr="009431AA">
              <w:rPr>
                <w:sz w:val="28"/>
                <w:szCs w:val="28"/>
              </w:rPr>
              <w:t xml:space="preserve">індивідуальної доставки фільмів </w:t>
            </w:r>
            <w:r>
              <w:rPr>
                <w:sz w:val="28"/>
                <w:szCs w:val="28"/>
              </w:rPr>
              <w:t>глядачам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допомогою телекомунікаційної або інтернет мережі </w:t>
            </w:r>
            <w:r w:rsidRPr="00B57E25">
              <w:rPr>
                <w:sz w:val="28"/>
                <w:szCs w:val="28"/>
              </w:rPr>
              <w:t>(VOD)</w:t>
            </w:r>
            <w:r w:rsidRPr="00D57C03">
              <w:rPr>
                <w:sz w:val="28"/>
                <w:szCs w:val="28"/>
              </w:rPr>
              <w:t xml:space="preserve"> доступних в Україні (</w:t>
            </w:r>
            <w:r>
              <w:rPr>
                <w:sz w:val="28"/>
                <w:szCs w:val="28"/>
              </w:rPr>
              <w:t>з кількістю користувачів, що мають підписку, не менше 200 000</w:t>
            </w:r>
            <w:r w:rsidRPr="00D57C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або </w:t>
            </w:r>
            <w:r w:rsidR="00BB0B95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кріншоти зі сторінок офіційних веб-сайтів платформ (</w:t>
            </w:r>
            <w:r w:rsidRPr="00B57E25">
              <w:rPr>
                <w:sz w:val="28"/>
                <w:szCs w:val="28"/>
              </w:rPr>
              <w:t>VOD</w:t>
            </w:r>
            <w:r>
              <w:rPr>
                <w:sz w:val="28"/>
                <w:szCs w:val="28"/>
              </w:rPr>
              <w:t xml:space="preserve">), на яких зазначена інформація </w:t>
            </w:r>
            <w:r w:rsidRPr="004A468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розміщення</w:t>
            </w:r>
            <w:r w:rsidRPr="00B5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фільмів.</w:t>
            </w:r>
          </w:p>
        </w:tc>
      </w:tr>
      <w:tr w:rsidR="0001750A" w14:paraId="0DA3F0B9" w14:textId="77777777" w:rsidTr="00AB13B7">
        <w:tc>
          <w:tcPr>
            <w:tcW w:w="704" w:type="dxa"/>
          </w:tcPr>
          <w:p w14:paraId="54A9A855" w14:textId="323F5D8E" w:rsidR="0001750A" w:rsidRPr="000852CC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828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0BABA085" w14:textId="37C512C2" w:rsidR="0001750A" w:rsidRPr="00B57E25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Копії документів, що підтверджують</w:t>
            </w:r>
            <w:r w:rsidRPr="00B57E25">
              <w:rPr>
                <w:sz w:val="28"/>
                <w:szCs w:val="28"/>
              </w:rPr>
              <w:t xml:space="preserve"> власн</w:t>
            </w:r>
            <w:r>
              <w:rPr>
                <w:sz w:val="28"/>
                <w:szCs w:val="28"/>
              </w:rPr>
              <w:t>ий</w:t>
            </w:r>
            <w:r w:rsidRPr="00B57E25">
              <w:rPr>
                <w:sz w:val="28"/>
                <w:szCs w:val="28"/>
              </w:rPr>
              <w:t xml:space="preserve"> фінансов</w:t>
            </w:r>
            <w:r>
              <w:rPr>
                <w:sz w:val="28"/>
                <w:szCs w:val="28"/>
              </w:rPr>
              <w:t>ий</w:t>
            </w:r>
            <w:r w:rsidRPr="00B57E25">
              <w:rPr>
                <w:sz w:val="28"/>
                <w:szCs w:val="28"/>
              </w:rPr>
              <w:t xml:space="preserve"> внес</w:t>
            </w:r>
            <w:r>
              <w:rPr>
                <w:sz w:val="28"/>
                <w:szCs w:val="28"/>
              </w:rPr>
              <w:t>ок</w:t>
            </w:r>
            <w:r w:rsidRPr="00B57E25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 xml:space="preserve">виробництво </w:t>
            </w:r>
            <w:r w:rsidR="001C416A" w:rsidRPr="00BF57B3">
              <w:rPr>
                <w:sz w:val="28"/>
                <w:szCs w:val="28"/>
              </w:rPr>
              <w:t>фільму/телевізійного фільму/ телевізійного серіалу</w:t>
            </w:r>
          </w:p>
        </w:tc>
        <w:tc>
          <w:tcPr>
            <w:tcW w:w="4677" w:type="dxa"/>
          </w:tcPr>
          <w:p w14:paraId="5239C769" w14:textId="6D4CAF7C" w:rsidR="0001750A" w:rsidRPr="00170F88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70F88">
              <w:rPr>
                <w:sz w:val="28"/>
                <w:szCs w:val="28"/>
              </w:rPr>
              <w:t xml:space="preserve">опії договорів </w:t>
            </w:r>
            <w:r>
              <w:rPr>
                <w:sz w:val="28"/>
                <w:szCs w:val="28"/>
              </w:rPr>
              <w:t xml:space="preserve">про спільне виробництво </w:t>
            </w:r>
            <w:r w:rsidR="001C416A" w:rsidRPr="00BF57B3">
              <w:rPr>
                <w:sz w:val="28"/>
                <w:szCs w:val="28"/>
              </w:rPr>
              <w:t>фільму/телевізійного фільму/ телевізійного серіалу</w:t>
            </w:r>
            <w:r>
              <w:rPr>
                <w:sz w:val="28"/>
                <w:szCs w:val="28"/>
              </w:rPr>
              <w:t xml:space="preserve"> між продюсером та виробником</w:t>
            </w:r>
            <w:r w:rsidR="00BB0B95">
              <w:rPr>
                <w:sz w:val="28"/>
                <w:szCs w:val="28"/>
              </w:rPr>
              <w:t xml:space="preserve"> фільмів</w:t>
            </w:r>
            <w:r>
              <w:rPr>
                <w:sz w:val="28"/>
                <w:szCs w:val="28"/>
              </w:rPr>
              <w:t xml:space="preserve"> або копії платіжних доручень, які підтверджують факт переведення коштів продюсера на рахунок виробника</w:t>
            </w:r>
            <w:r w:rsidR="00BB0B95">
              <w:rPr>
                <w:sz w:val="28"/>
                <w:szCs w:val="28"/>
              </w:rPr>
              <w:t xml:space="preserve"> фільмів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1750A" w14:paraId="2469E084" w14:textId="77777777" w:rsidTr="00AB13B7">
        <w:tc>
          <w:tcPr>
            <w:tcW w:w="704" w:type="dxa"/>
          </w:tcPr>
          <w:p w14:paraId="26D182B8" w14:textId="25E6485E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88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4E908FE7" w14:textId="31B6EEAC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та копії документів, що підтверджують н</w:t>
            </w:r>
            <w:r w:rsidRPr="00D57C03">
              <w:rPr>
                <w:sz w:val="28"/>
                <w:szCs w:val="28"/>
              </w:rPr>
              <w:t xml:space="preserve">аявність </w:t>
            </w:r>
            <w:r w:rsidR="00B82887">
              <w:rPr>
                <w:sz w:val="28"/>
                <w:szCs w:val="28"/>
              </w:rPr>
              <w:t xml:space="preserve">у доробку </w:t>
            </w:r>
            <w:r w:rsidR="00BA33EA" w:rsidRPr="00C77838">
              <w:rPr>
                <w:color w:val="000000"/>
                <w:sz w:val="28"/>
                <w:szCs w:val="28"/>
                <w:lang w:eastAsia="en-US"/>
              </w:rPr>
              <w:t xml:space="preserve">повнометражного фільму будь-якого виду створеного без залучення державних коштів, який був випущений у широкий </w:t>
            </w:r>
            <w:proofErr w:type="spellStart"/>
            <w:r w:rsidR="00BA33EA" w:rsidRPr="00C77838">
              <w:rPr>
                <w:color w:val="000000"/>
                <w:sz w:val="28"/>
                <w:szCs w:val="28"/>
                <w:lang w:eastAsia="en-US"/>
              </w:rPr>
              <w:t>кінотеатральний</w:t>
            </w:r>
            <w:proofErr w:type="spellEnd"/>
            <w:r w:rsidR="00BA33EA" w:rsidRPr="00C77838">
              <w:rPr>
                <w:color w:val="000000"/>
                <w:sz w:val="28"/>
                <w:szCs w:val="28"/>
                <w:lang w:eastAsia="en-US"/>
              </w:rPr>
              <w:t xml:space="preserve"> прокат/ представлений у конкурсній програмі міжнародного кінофестивалю</w:t>
            </w:r>
            <w:r w:rsidR="00BA33E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акредитованого Міжнародною федерацією асоціацій </w:t>
            </w:r>
            <w:proofErr w:type="spellStart"/>
            <w:r w:rsidR="00BA33E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кінопродюсерів</w:t>
            </w:r>
            <w:proofErr w:type="spellEnd"/>
            <w:r w:rsidR="00BA33E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включеного до відповідного переліку кінофестивалів, оприлюдненого на офіційному </w:t>
            </w:r>
            <w:proofErr w:type="spellStart"/>
            <w:r w:rsidR="00BA33E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 w:rsidR="00BA33E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 </w:t>
            </w:r>
            <w:r w:rsidR="00BA33EA" w:rsidRPr="00C778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BA33EA">
              <w:rPr>
                <w:color w:val="000000"/>
                <w:sz w:val="28"/>
                <w:szCs w:val="28"/>
                <w:lang w:eastAsia="en-US"/>
              </w:rPr>
              <w:t> </w:t>
            </w:r>
            <w:r w:rsidR="00BA33EA" w:rsidRPr="00C77838">
              <w:rPr>
                <w:color w:val="000000"/>
                <w:sz w:val="28"/>
                <w:szCs w:val="28"/>
                <w:lang w:eastAsia="en-US"/>
              </w:rPr>
              <w:t>було показано в ефірі  телеканалу</w:t>
            </w:r>
          </w:p>
        </w:tc>
        <w:tc>
          <w:tcPr>
            <w:tcW w:w="4677" w:type="dxa"/>
          </w:tcPr>
          <w:p w14:paraId="3BE82BD4" w14:textId="34E613F7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</w:t>
            </w:r>
            <w:r w:rsidRPr="00170F88">
              <w:rPr>
                <w:sz w:val="28"/>
                <w:szCs w:val="28"/>
              </w:rPr>
              <w:t xml:space="preserve">опії договорів </w:t>
            </w:r>
            <w:r>
              <w:rPr>
                <w:sz w:val="28"/>
                <w:szCs w:val="28"/>
              </w:rPr>
              <w:t xml:space="preserve">про спільне виробництво фільмів між продюсером та виробником </w:t>
            </w:r>
            <w:r w:rsidR="00BB0B95">
              <w:rPr>
                <w:sz w:val="28"/>
                <w:szCs w:val="28"/>
              </w:rPr>
              <w:t xml:space="preserve">фільмів </w:t>
            </w:r>
            <w:r>
              <w:rPr>
                <w:sz w:val="28"/>
                <w:szCs w:val="28"/>
              </w:rPr>
              <w:t>або копії платіжних доручень, які підтверджують факт переведення коштів продюсера на рахунок виробника</w:t>
            </w:r>
            <w:r w:rsidR="00BB0B95">
              <w:rPr>
                <w:sz w:val="28"/>
                <w:szCs w:val="28"/>
              </w:rPr>
              <w:t xml:space="preserve"> фільмів</w:t>
            </w:r>
            <w:r w:rsidR="00B82887">
              <w:rPr>
                <w:sz w:val="28"/>
                <w:szCs w:val="28"/>
              </w:rPr>
              <w:t>;</w:t>
            </w:r>
          </w:p>
          <w:p w14:paraId="1AED8090" w14:textId="3BB3E862" w:rsidR="0001750A" w:rsidRPr="00170F88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офіційний лист від дистриб’ютора, в якому зазначається інформація про </w:t>
            </w:r>
            <w:proofErr w:type="spellStart"/>
            <w:r w:rsidRPr="00B57E25">
              <w:rPr>
                <w:sz w:val="28"/>
                <w:szCs w:val="28"/>
              </w:rPr>
              <w:t>кінотеатральн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57E25">
              <w:rPr>
                <w:sz w:val="28"/>
                <w:szCs w:val="28"/>
              </w:rPr>
              <w:t xml:space="preserve"> прокат</w:t>
            </w:r>
            <w:r>
              <w:rPr>
                <w:sz w:val="28"/>
                <w:szCs w:val="28"/>
              </w:rPr>
              <w:t xml:space="preserve"> фільму/ скріншоти сторінок офіційного </w:t>
            </w:r>
            <w:proofErr w:type="spellStart"/>
            <w:r>
              <w:rPr>
                <w:sz w:val="28"/>
                <w:szCs w:val="28"/>
              </w:rPr>
              <w:t>вебсайту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A33EA">
              <w:rPr>
                <w:sz w:val="28"/>
                <w:szCs w:val="28"/>
              </w:rPr>
              <w:t>кіно</w:t>
            </w:r>
            <w:r>
              <w:rPr>
                <w:sz w:val="28"/>
                <w:szCs w:val="28"/>
              </w:rPr>
              <w:t xml:space="preserve">фестивалю, на яких зазначена інформація про участь фільму у конкурсній програмі </w:t>
            </w:r>
            <w:r w:rsidR="00BA33EA">
              <w:rPr>
                <w:sz w:val="28"/>
                <w:szCs w:val="28"/>
              </w:rPr>
              <w:t>кіно</w:t>
            </w:r>
            <w:r>
              <w:rPr>
                <w:sz w:val="28"/>
                <w:szCs w:val="28"/>
              </w:rPr>
              <w:t>фестивалю/ е</w:t>
            </w:r>
            <w:r w:rsidRPr="004A4681">
              <w:rPr>
                <w:sz w:val="28"/>
                <w:szCs w:val="28"/>
              </w:rPr>
              <w:t>фірна довідка за підписом посадової особи телеканалу, що містить інформацію про дат</w:t>
            </w:r>
            <w:r>
              <w:rPr>
                <w:sz w:val="28"/>
                <w:szCs w:val="28"/>
              </w:rPr>
              <w:t>у та</w:t>
            </w:r>
            <w:r w:rsidRPr="004A4681">
              <w:rPr>
                <w:sz w:val="28"/>
                <w:szCs w:val="28"/>
              </w:rPr>
              <w:t xml:space="preserve"> час виходу фільму в ефірі телеканалу.</w:t>
            </w:r>
          </w:p>
        </w:tc>
      </w:tr>
      <w:tr w:rsidR="0001750A" w14:paraId="11C6C7D8" w14:textId="77777777" w:rsidTr="00AB13B7">
        <w:tc>
          <w:tcPr>
            <w:tcW w:w="704" w:type="dxa"/>
          </w:tcPr>
          <w:p w14:paraId="2004AF46" w14:textId="6C082925" w:rsidR="0001750A" w:rsidRPr="000852CC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8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6EC4C6D3" w14:textId="101F7046" w:rsidR="0001750A" w:rsidRPr="006605F6" w:rsidRDefault="0001750A" w:rsidP="0001750A">
            <w:pPr>
              <w:jc w:val="both"/>
              <w:rPr>
                <w:sz w:val="28"/>
                <w:szCs w:val="28"/>
              </w:rPr>
            </w:pPr>
            <w:r w:rsidRPr="00BF7CE6">
              <w:rPr>
                <w:sz w:val="28"/>
                <w:szCs w:val="28"/>
              </w:rPr>
              <w:t xml:space="preserve">Копії документів, які підтверджують </w:t>
            </w:r>
            <w:r w:rsidR="00B82887">
              <w:rPr>
                <w:sz w:val="28"/>
                <w:szCs w:val="28"/>
              </w:rPr>
              <w:t>наявність у доробку фільмів,</w:t>
            </w:r>
            <w:r w:rsidR="00B82887" w:rsidRPr="00BF7CE6">
              <w:rPr>
                <w:sz w:val="28"/>
                <w:szCs w:val="28"/>
              </w:rPr>
              <w:t xml:space="preserve"> на основі українських оригінальних версій</w:t>
            </w:r>
            <w:r w:rsidR="00B82887">
              <w:rPr>
                <w:sz w:val="28"/>
                <w:szCs w:val="28"/>
              </w:rPr>
              <w:t xml:space="preserve"> яких   </w:t>
            </w:r>
            <w:r w:rsidRPr="00BF7CE6">
              <w:rPr>
                <w:sz w:val="28"/>
                <w:szCs w:val="28"/>
              </w:rPr>
              <w:t xml:space="preserve">зарубіжними суб’єктами кінематографії </w:t>
            </w:r>
            <w:r w:rsidR="00B82887" w:rsidRPr="00BF7CE6">
              <w:rPr>
                <w:sz w:val="28"/>
                <w:szCs w:val="28"/>
              </w:rPr>
              <w:t>створен</w:t>
            </w:r>
            <w:r w:rsidR="00B82887">
              <w:rPr>
                <w:sz w:val="28"/>
                <w:szCs w:val="28"/>
              </w:rPr>
              <w:t>і</w:t>
            </w:r>
            <w:r w:rsidR="00B82887" w:rsidRPr="00BF7CE6">
              <w:rPr>
                <w:sz w:val="28"/>
                <w:szCs w:val="28"/>
              </w:rPr>
              <w:t xml:space="preserve"> </w:t>
            </w:r>
            <w:r w:rsidRPr="00BF7CE6">
              <w:rPr>
                <w:sz w:val="28"/>
                <w:szCs w:val="28"/>
              </w:rPr>
              <w:t>фільм</w:t>
            </w:r>
            <w:r w:rsidR="00B8288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які були випущені</w:t>
            </w:r>
            <w:r w:rsidRPr="00D57C03">
              <w:rPr>
                <w:sz w:val="28"/>
                <w:szCs w:val="28"/>
              </w:rPr>
              <w:t xml:space="preserve"> у широкий </w:t>
            </w:r>
            <w:proofErr w:type="spellStart"/>
            <w:r w:rsidRPr="00D57C03">
              <w:rPr>
                <w:sz w:val="28"/>
                <w:szCs w:val="28"/>
              </w:rPr>
              <w:t>кінотеатр</w:t>
            </w:r>
            <w:r>
              <w:rPr>
                <w:sz w:val="28"/>
                <w:szCs w:val="28"/>
              </w:rPr>
              <w:t>альний</w:t>
            </w:r>
            <w:proofErr w:type="spellEnd"/>
            <w:r w:rsidRPr="00D57C03">
              <w:rPr>
                <w:sz w:val="28"/>
                <w:szCs w:val="28"/>
              </w:rPr>
              <w:t xml:space="preserve"> прокат</w:t>
            </w:r>
            <w:r w:rsidR="00B82887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14:paraId="73E5FC89" w14:textId="516E7DB6" w:rsidR="0001750A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</w:t>
            </w:r>
            <w:r w:rsidRPr="00BF7CE6">
              <w:rPr>
                <w:sz w:val="28"/>
                <w:szCs w:val="28"/>
              </w:rPr>
              <w:t xml:space="preserve">опія договору </w:t>
            </w:r>
            <w:r>
              <w:rPr>
                <w:sz w:val="28"/>
                <w:szCs w:val="28"/>
              </w:rPr>
              <w:t>про передачу зарубіжним суб’єктам</w:t>
            </w:r>
            <w:r w:rsidRPr="00BF7CE6">
              <w:rPr>
                <w:sz w:val="28"/>
                <w:szCs w:val="28"/>
              </w:rPr>
              <w:t xml:space="preserve"> кінематографії </w:t>
            </w:r>
            <w:r>
              <w:rPr>
                <w:sz w:val="28"/>
                <w:szCs w:val="28"/>
              </w:rPr>
              <w:t>майнових прав на фільм у частині створення версій фільму</w:t>
            </w:r>
            <w:r w:rsidR="00B82887">
              <w:rPr>
                <w:sz w:val="28"/>
                <w:szCs w:val="28"/>
              </w:rPr>
              <w:t>;</w:t>
            </w:r>
          </w:p>
          <w:p w14:paraId="0E0C87EA" w14:textId="530C6418" w:rsidR="0001750A" w:rsidRPr="00BF7CE6" w:rsidRDefault="0001750A" w:rsidP="0001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офіційний лист від дистриб’ютора, в якому зазначається інформація про </w:t>
            </w:r>
            <w:proofErr w:type="spellStart"/>
            <w:r w:rsidRPr="00B57E25">
              <w:rPr>
                <w:sz w:val="28"/>
                <w:szCs w:val="28"/>
              </w:rPr>
              <w:t>кінотеатральн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57E25">
              <w:rPr>
                <w:sz w:val="28"/>
                <w:szCs w:val="28"/>
              </w:rPr>
              <w:t xml:space="preserve"> прокат</w:t>
            </w:r>
            <w:r>
              <w:rPr>
                <w:sz w:val="28"/>
                <w:szCs w:val="28"/>
              </w:rPr>
              <w:t xml:space="preserve"> фільму закордоном.</w:t>
            </w:r>
          </w:p>
        </w:tc>
      </w:tr>
    </w:tbl>
    <w:p w14:paraId="2B8B3E71" w14:textId="5FAE7FD2" w:rsidR="00307454" w:rsidRPr="00BF57B3" w:rsidRDefault="00BF57B3" w:rsidP="00892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11D5A0AF" w14:textId="3F516D95" w:rsidR="00BF57B3" w:rsidRDefault="002374B3" w:rsidP="0089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E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B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="007D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B3">
        <w:rPr>
          <w:rFonts w:ascii="Times New Roman" w:eastAsia="Times New Roman" w:hAnsi="Times New Roman" w:cs="Times New Roman"/>
          <w:sz w:val="24"/>
          <w:szCs w:val="24"/>
        </w:rPr>
        <w:t xml:space="preserve">подаються </w:t>
      </w:r>
      <w:r w:rsidR="007D0DFB">
        <w:rPr>
          <w:rFonts w:ascii="Times New Roman" w:eastAsia="Times New Roman" w:hAnsi="Times New Roman" w:cs="Times New Roman"/>
          <w:sz w:val="24"/>
          <w:szCs w:val="24"/>
        </w:rPr>
        <w:t xml:space="preserve">за останні </w:t>
      </w:r>
      <w:r w:rsidR="006A1219" w:rsidRPr="00242286">
        <w:rPr>
          <w:rFonts w:ascii="Times New Roman" w:eastAsia="Times New Roman" w:hAnsi="Times New Roman" w:cs="Times New Roman"/>
          <w:sz w:val="24"/>
          <w:szCs w:val="24"/>
        </w:rPr>
        <w:t>п’ять</w:t>
      </w:r>
      <w:r w:rsidR="007D0DFB">
        <w:rPr>
          <w:rFonts w:ascii="Times New Roman" w:eastAsia="Times New Roman" w:hAnsi="Times New Roman" w:cs="Times New Roman"/>
          <w:sz w:val="24"/>
          <w:szCs w:val="24"/>
        </w:rPr>
        <w:t xml:space="preserve"> роки. У разі перебування продюсера/режисера-постановника на довготривалому лікуванні, на виборних посадах (з документальним </w:t>
      </w:r>
      <w:r w:rsidR="007D0DFB">
        <w:rPr>
          <w:rFonts w:ascii="Times New Roman" w:eastAsia="Times New Roman" w:hAnsi="Times New Roman" w:cs="Times New Roman"/>
          <w:sz w:val="24"/>
          <w:szCs w:val="24"/>
        </w:rPr>
        <w:lastRenderedPageBreak/>
        <w:t>підтвердженням зазначених обставин), документи подаються за останні три роки до настання зазначених обставин.</w:t>
      </w:r>
    </w:p>
    <w:p w14:paraId="32435E1C" w14:textId="574AA21A" w:rsidR="008E06A0" w:rsidRDefault="002374B3" w:rsidP="0089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4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E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4B5">
        <w:rPr>
          <w:rFonts w:ascii="Times New Roman" w:eastAsia="Times New Roman" w:hAnsi="Times New Roman" w:cs="Times New Roman"/>
          <w:sz w:val="24"/>
          <w:szCs w:val="24"/>
        </w:rPr>
        <w:t>Документи за позиціями</w:t>
      </w:r>
      <w:r w:rsidR="008E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219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="008E0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95E">
        <w:rPr>
          <w:rFonts w:ascii="Times New Roman" w:eastAsia="Times New Roman" w:hAnsi="Times New Roman" w:cs="Times New Roman"/>
          <w:sz w:val="24"/>
          <w:szCs w:val="24"/>
        </w:rPr>
        <w:t xml:space="preserve">3, 16 </w:t>
      </w:r>
      <w:r w:rsidR="008E06A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034B5">
        <w:rPr>
          <w:rFonts w:ascii="Times New Roman" w:eastAsia="Times New Roman" w:hAnsi="Times New Roman" w:cs="Times New Roman"/>
          <w:sz w:val="24"/>
          <w:szCs w:val="24"/>
        </w:rPr>
        <w:t>подаються для підтвердження досвіду режисера-постановника.</w:t>
      </w:r>
      <w:r w:rsidR="008E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6C1BD" w14:textId="4252E426" w:rsidR="00242286" w:rsidRPr="00911605" w:rsidRDefault="002374B3" w:rsidP="00242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374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286">
        <w:rPr>
          <w:rFonts w:ascii="Times New Roman" w:eastAsia="Times New Roman" w:hAnsi="Times New Roman" w:cs="Times New Roman"/>
          <w:sz w:val="24"/>
          <w:szCs w:val="24"/>
        </w:rPr>
        <w:t>Документи за позицією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24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подаються 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</w:t>
      </w:r>
      <w:r w:rsidR="0024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42286">
        <w:rPr>
          <w:rFonts w:ascii="Times New Roman" w:eastAsia="Times New Roman" w:hAnsi="Times New Roman" w:cs="Times New Roman"/>
          <w:sz w:val="24"/>
          <w:szCs w:val="24"/>
        </w:rPr>
        <w:t>підтвердження досвіду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продюсера. За дан</w:t>
      </w:r>
      <w:r w:rsidR="0024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позицією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 документи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4AA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854AA">
        <w:rPr>
          <w:rFonts w:ascii="Times New Roman" w:eastAsia="Times New Roman" w:hAnsi="Times New Roman" w:cs="Times New Roman"/>
          <w:sz w:val="24"/>
          <w:szCs w:val="24"/>
        </w:rPr>
        <w:t xml:space="preserve">підтвердження наявності у доробку </w:t>
      </w:r>
      <w:r w:rsidR="006854AA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продюсера </w:t>
      </w:r>
      <w:r w:rsidR="0068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фільму(</w:t>
      </w:r>
      <w:proofErr w:type="spellStart"/>
      <w:r w:rsidR="0068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="0068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залежності від 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виду, категорії, підкатегорії та спрямування </w:t>
      </w:r>
      <w:proofErr w:type="spellStart"/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кінопроєкту</w:t>
      </w:r>
      <w:proofErr w:type="spellEnd"/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який подається на конкурсний відбір (</w:t>
      </w:r>
      <w:proofErr w:type="spellStart"/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пітчинг</w:t>
      </w:r>
      <w:proofErr w:type="spellEnd"/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</w:t>
      </w:r>
      <w:r w:rsidR="00242286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6604E7" w14:textId="07A33533" w:rsidR="00242286" w:rsidRPr="00BF57B3" w:rsidRDefault="00242286" w:rsidP="0089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2286" w:rsidRPr="00BF57B3" w:rsidSect="0089203D">
      <w:headerReference w:type="default" r:id="rId9"/>
      <w:headerReference w:type="firs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F863" w14:textId="77777777" w:rsidR="0016514A" w:rsidRDefault="0016514A" w:rsidP="00ED70F5">
      <w:pPr>
        <w:spacing w:after="0" w:line="240" w:lineRule="auto"/>
      </w:pPr>
      <w:r>
        <w:separator/>
      </w:r>
    </w:p>
  </w:endnote>
  <w:endnote w:type="continuationSeparator" w:id="0">
    <w:p w14:paraId="5CC07C06" w14:textId="77777777" w:rsidR="0016514A" w:rsidRDefault="0016514A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D6E4" w14:textId="77777777" w:rsidR="0016514A" w:rsidRDefault="0016514A" w:rsidP="00ED70F5">
      <w:pPr>
        <w:spacing w:after="0" w:line="240" w:lineRule="auto"/>
      </w:pPr>
      <w:r>
        <w:separator/>
      </w:r>
    </w:p>
  </w:footnote>
  <w:footnote w:type="continuationSeparator" w:id="0">
    <w:p w14:paraId="424F05A9" w14:textId="77777777" w:rsidR="0016514A" w:rsidRDefault="0016514A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748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A3006C" w14:textId="17638BB9" w:rsidR="0089203D" w:rsidRDefault="00432A70">
        <w:pPr>
          <w:pStyle w:val="a7"/>
          <w:jc w:val="center"/>
          <w:rPr>
            <w:rFonts w:ascii="Times New Roman" w:hAnsi="Times New Roman" w:cs="Times New Roman"/>
          </w:rPr>
        </w:pPr>
        <w:r w:rsidRPr="00432A70">
          <w:rPr>
            <w:rFonts w:ascii="Times New Roman" w:hAnsi="Times New Roman" w:cs="Times New Roman"/>
          </w:rPr>
          <w:fldChar w:fldCharType="begin"/>
        </w:r>
        <w:r w:rsidRPr="00432A70">
          <w:rPr>
            <w:rFonts w:ascii="Times New Roman" w:hAnsi="Times New Roman" w:cs="Times New Roman"/>
          </w:rPr>
          <w:instrText>PAGE   \* MERGEFORMAT</w:instrText>
        </w:r>
        <w:r w:rsidRPr="00432A70">
          <w:rPr>
            <w:rFonts w:ascii="Times New Roman" w:hAnsi="Times New Roman" w:cs="Times New Roman"/>
          </w:rPr>
          <w:fldChar w:fldCharType="separate"/>
        </w:r>
        <w:r w:rsidR="008922A2">
          <w:rPr>
            <w:rFonts w:ascii="Times New Roman" w:hAnsi="Times New Roman" w:cs="Times New Roman"/>
            <w:noProof/>
          </w:rPr>
          <w:t>5</w:t>
        </w:r>
        <w:r w:rsidRPr="00432A70">
          <w:rPr>
            <w:rFonts w:ascii="Times New Roman" w:hAnsi="Times New Roman" w:cs="Times New Roman"/>
          </w:rPr>
          <w:fldChar w:fldCharType="end"/>
        </w:r>
      </w:p>
      <w:p w14:paraId="623A6856" w14:textId="77777777" w:rsidR="0089203D" w:rsidRDefault="0089203D">
        <w:pPr>
          <w:pStyle w:val="a7"/>
          <w:jc w:val="center"/>
          <w:rPr>
            <w:rFonts w:ascii="Times New Roman" w:hAnsi="Times New Roman" w:cs="Times New Roman"/>
          </w:rPr>
        </w:pPr>
      </w:p>
      <w:p w14:paraId="06B17D4C" w14:textId="4A663192" w:rsidR="00432A70" w:rsidRPr="00432A70" w:rsidRDefault="0089203D" w:rsidP="0089203D">
        <w:pPr>
          <w:pStyle w:val="a7"/>
          <w:ind w:firstLine="5670"/>
          <w:jc w:val="both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AA4E3E">
          <w:rPr>
            <w:rFonts w:ascii="Times New Roman" w:hAnsi="Times New Roman" w:cs="Times New Roman"/>
            <w:sz w:val="28"/>
            <w:szCs w:val="28"/>
          </w:rPr>
          <w:t>8</w:t>
        </w:r>
      </w:p>
    </w:sdtContent>
  </w:sdt>
  <w:p w14:paraId="50B35D47" w14:textId="77777777" w:rsidR="00432A70" w:rsidRDefault="00432A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043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FB9AE4" w14:textId="4F172252" w:rsidR="0089203D" w:rsidRDefault="0016514A">
        <w:pPr>
          <w:pStyle w:val="a7"/>
          <w:jc w:val="center"/>
        </w:pPr>
      </w:p>
    </w:sdtContent>
  </w:sdt>
  <w:p w14:paraId="0FB4C1BB" w14:textId="77777777" w:rsidR="0089203D" w:rsidRDefault="008920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1750A"/>
    <w:rsid w:val="00023BA5"/>
    <w:rsid w:val="00030464"/>
    <w:rsid w:val="0003056E"/>
    <w:rsid w:val="00032EEE"/>
    <w:rsid w:val="00042B7D"/>
    <w:rsid w:val="00042C24"/>
    <w:rsid w:val="0004453A"/>
    <w:rsid w:val="00046BFB"/>
    <w:rsid w:val="00047872"/>
    <w:rsid w:val="00052616"/>
    <w:rsid w:val="000556EB"/>
    <w:rsid w:val="00057BEE"/>
    <w:rsid w:val="00061A0B"/>
    <w:rsid w:val="000630F2"/>
    <w:rsid w:val="000639F5"/>
    <w:rsid w:val="00064508"/>
    <w:rsid w:val="00066D71"/>
    <w:rsid w:val="00072C10"/>
    <w:rsid w:val="00073A4D"/>
    <w:rsid w:val="00081488"/>
    <w:rsid w:val="00081C16"/>
    <w:rsid w:val="0008230F"/>
    <w:rsid w:val="00090884"/>
    <w:rsid w:val="00091AD5"/>
    <w:rsid w:val="000926C8"/>
    <w:rsid w:val="000943BA"/>
    <w:rsid w:val="000A3F3E"/>
    <w:rsid w:val="000A65FF"/>
    <w:rsid w:val="000B5F68"/>
    <w:rsid w:val="000B678F"/>
    <w:rsid w:val="000C15DC"/>
    <w:rsid w:val="000C76C0"/>
    <w:rsid w:val="000D318F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35B9B"/>
    <w:rsid w:val="00144BC0"/>
    <w:rsid w:val="0015153B"/>
    <w:rsid w:val="00156688"/>
    <w:rsid w:val="0016081E"/>
    <w:rsid w:val="001617A3"/>
    <w:rsid w:val="0016391C"/>
    <w:rsid w:val="001649A8"/>
    <w:rsid w:val="0016514A"/>
    <w:rsid w:val="00167B0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6721"/>
    <w:rsid w:val="001C1950"/>
    <w:rsid w:val="001C416A"/>
    <w:rsid w:val="001C441C"/>
    <w:rsid w:val="001C4631"/>
    <w:rsid w:val="001C6AC1"/>
    <w:rsid w:val="001D56CF"/>
    <w:rsid w:val="001F4EAA"/>
    <w:rsid w:val="001F4F40"/>
    <w:rsid w:val="00203AD8"/>
    <w:rsid w:val="00205921"/>
    <w:rsid w:val="00213513"/>
    <w:rsid w:val="00216A1A"/>
    <w:rsid w:val="00216EE1"/>
    <w:rsid w:val="00220B9E"/>
    <w:rsid w:val="00222DF5"/>
    <w:rsid w:val="0022633D"/>
    <w:rsid w:val="0022674E"/>
    <w:rsid w:val="002337CB"/>
    <w:rsid w:val="002338CD"/>
    <w:rsid w:val="002349BC"/>
    <w:rsid w:val="00235D5D"/>
    <w:rsid w:val="002374B3"/>
    <w:rsid w:val="002412AE"/>
    <w:rsid w:val="00242286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A70EE"/>
    <w:rsid w:val="002B1E59"/>
    <w:rsid w:val="002B24D7"/>
    <w:rsid w:val="002B3E92"/>
    <w:rsid w:val="002B54F9"/>
    <w:rsid w:val="002C4BE0"/>
    <w:rsid w:val="002C76FC"/>
    <w:rsid w:val="002D01F4"/>
    <w:rsid w:val="002D3883"/>
    <w:rsid w:val="002D6FE3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142"/>
    <w:rsid w:val="00342590"/>
    <w:rsid w:val="00343B03"/>
    <w:rsid w:val="00344C7D"/>
    <w:rsid w:val="00347D91"/>
    <w:rsid w:val="00356FD4"/>
    <w:rsid w:val="00360EE5"/>
    <w:rsid w:val="0036241E"/>
    <w:rsid w:val="0036274B"/>
    <w:rsid w:val="00364E21"/>
    <w:rsid w:val="003704FD"/>
    <w:rsid w:val="0037219C"/>
    <w:rsid w:val="003732FE"/>
    <w:rsid w:val="003771FB"/>
    <w:rsid w:val="0038058B"/>
    <w:rsid w:val="003A0381"/>
    <w:rsid w:val="003B0488"/>
    <w:rsid w:val="003B5CB2"/>
    <w:rsid w:val="003C00A2"/>
    <w:rsid w:val="003C0649"/>
    <w:rsid w:val="003C1C2E"/>
    <w:rsid w:val="003C7D49"/>
    <w:rsid w:val="003D22C2"/>
    <w:rsid w:val="003D3ACB"/>
    <w:rsid w:val="003D774B"/>
    <w:rsid w:val="003E47E4"/>
    <w:rsid w:val="003E542B"/>
    <w:rsid w:val="003E7450"/>
    <w:rsid w:val="003F1B90"/>
    <w:rsid w:val="003F322A"/>
    <w:rsid w:val="003F526F"/>
    <w:rsid w:val="004021B9"/>
    <w:rsid w:val="00413E61"/>
    <w:rsid w:val="00431761"/>
    <w:rsid w:val="00431FD1"/>
    <w:rsid w:val="00432A70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04CB"/>
    <w:rsid w:val="004812A7"/>
    <w:rsid w:val="00483CE2"/>
    <w:rsid w:val="004862C6"/>
    <w:rsid w:val="00486361"/>
    <w:rsid w:val="00486CB3"/>
    <w:rsid w:val="004957F7"/>
    <w:rsid w:val="004971D8"/>
    <w:rsid w:val="00497DB8"/>
    <w:rsid w:val="004A1F86"/>
    <w:rsid w:val="004A4681"/>
    <w:rsid w:val="004B2196"/>
    <w:rsid w:val="004B264A"/>
    <w:rsid w:val="004B34E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85F"/>
    <w:rsid w:val="005011B6"/>
    <w:rsid w:val="00504999"/>
    <w:rsid w:val="00504A35"/>
    <w:rsid w:val="0051598A"/>
    <w:rsid w:val="005266F9"/>
    <w:rsid w:val="00534E77"/>
    <w:rsid w:val="0053622E"/>
    <w:rsid w:val="005439E4"/>
    <w:rsid w:val="00544EC1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603"/>
    <w:rsid w:val="005A2866"/>
    <w:rsid w:val="005A3DEC"/>
    <w:rsid w:val="005A4A82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E3F58"/>
    <w:rsid w:val="005F03B9"/>
    <w:rsid w:val="005F3128"/>
    <w:rsid w:val="005F3C6F"/>
    <w:rsid w:val="005F422F"/>
    <w:rsid w:val="005F4508"/>
    <w:rsid w:val="005F7587"/>
    <w:rsid w:val="00602E41"/>
    <w:rsid w:val="00607406"/>
    <w:rsid w:val="00607EB8"/>
    <w:rsid w:val="00611483"/>
    <w:rsid w:val="00634D9A"/>
    <w:rsid w:val="00635055"/>
    <w:rsid w:val="006352F1"/>
    <w:rsid w:val="00642FE7"/>
    <w:rsid w:val="00650344"/>
    <w:rsid w:val="006505AB"/>
    <w:rsid w:val="00654071"/>
    <w:rsid w:val="00654571"/>
    <w:rsid w:val="006605F6"/>
    <w:rsid w:val="00660E87"/>
    <w:rsid w:val="00661A91"/>
    <w:rsid w:val="006639D2"/>
    <w:rsid w:val="00671F2E"/>
    <w:rsid w:val="0067363A"/>
    <w:rsid w:val="00680D2B"/>
    <w:rsid w:val="00681E7A"/>
    <w:rsid w:val="006854AA"/>
    <w:rsid w:val="0069012B"/>
    <w:rsid w:val="006955ED"/>
    <w:rsid w:val="00695EE1"/>
    <w:rsid w:val="006970F3"/>
    <w:rsid w:val="006A0A12"/>
    <w:rsid w:val="006A1219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24C0"/>
    <w:rsid w:val="006E5BDE"/>
    <w:rsid w:val="006E7C06"/>
    <w:rsid w:val="006F2928"/>
    <w:rsid w:val="006F4BDF"/>
    <w:rsid w:val="007036FD"/>
    <w:rsid w:val="00706C13"/>
    <w:rsid w:val="007133F7"/>
    <w:rsid w:val="00715C1A"/>
    <w:rsid w:val="00721BE3"/>
    <w:rsid w:val="00727448"/>
    <w:rsid w:val="00730A82"/>
    <w:rsid w:val="00735B90"/>
    <w:rsid w:val="00737B75"/>
    <w:rsid w:val="00742EDA"/>
    <w:rsid w:val="00743A64"/>
    <w:rsid w:val="00745307"/>
    <w:rsid w:val="007549A9"/>
    <w:rsid w:val="00756C47"/>
    <w:rsid w:val="00772A34"/>
    <w:rsid w:val="00774A62"/>
    <w:rsid w:val="00774D37"/>
    <w:rsid w:val="00776DE4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62B4"/>
    <w:rsid w:val="007C74CF"/>
    <w:rsid w:val="007D0DFB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1B74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1DD"/>
    <w:rsid w:val="0086149E"/>
    <w:rsid w:val="00866978"/>
    <w:rsid w:val="00876E46"/>
    <w:rsid w:val="00881D57"/>
    <w:rsid w:val="0088266D"/>
    <w:rsid w:val="00890C2D"/>
    <w:rsid w:val="00890FC8"/>
    <w:rsid w:val="00891A01"/>
    <w:rsid w:val="0089203D"/>
    <w:rsid w:val="008922A2"/>
    <w:rsid w:val="00896089"/>
    <w:rsid w:val="008A1CC0"/>
    <w:rsid w:val="008A3985"/>
    <w:rsid w:val="008A44B8"/>
    <w:rsid w:val="008A51E1"/>
    <w:rsid w:val="008B1590"/>
    <w:rsid w:val="008B590C"/>
    <w:rsid w:val="008B6B24"/>
    <w:rsid w:val="008C49B9"/>
    <w:rsid w:val="008C656A"/>
    <w:rsid w:val="008D3D6C"/>
    <w:rsid w:val="008D4F74"/>
    <w:rsid w:val="008D6019"/>
    <w:rsid w:val="008D61CE"/>
    <w:rsid w:val="008D7733"/>
    <w:rsid w:val="008E06A0"/>
    <w:rsid w:val="008E4927"/>
    <w:rsid w:val="008E4FBC"/>
    <w:rsid w:val="008E7132"/>
    <w:rsid w:val="008E741C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A7D12"/>
    <w:rsid w:val="009B18B0"/>
    <w:rsid w:val="009B4D02"/>
    <w:rsid w:val="009C0489"/>
    <w:rsid w:val="009C21E3"/>
    <w:rsid w:val="009D0CF4"/>
    <w:rsid w:val="009D10A6"/>
    <w:rsid w:val="009D468E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9F6525"/>
    <w:rsid w:val="00A11162"/>
    <w:rsid w:val="00A111DC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963"/>
    <w:rsid w:val="00A35E8D"/>
    <w:rsid w:val="00A423E1"/>
    <w:rsid w:val="00A43B5A"/>
    <w:rsid w:val="00A458C9"/>
    <w:rsid w:val="00A51E7E"/>
    <w:rsid w:val="00A572E7"/>
    <w:rsid w:val="00A60141"/>
    <w:rsid w:val="00A60589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19C8"/>
    <w:rsid w:val="00AA3152"/>
    <w:rsid w:val="00AA4255"/>
    <w:rsid w:val="00AA4E3E"/>
    <w:rsid w:val="00AB13B7"/>
    <w:rsid w:val="00AB2CC0"/>
    <w:rsid w:val="00AB32B3"/>
    <w:rsid w:val="00AB47B0"/>
    <w:rsid w:val="00AB4C89"/>
    <w:rsid w:val="00AC50CE"/>
    <w:rsid w:val="00AC67A7"/>
    <w:rsid w:val="00AD2418"/>
    <w:rsid w:val="00AD297C"/>
    <w:rsid w:val="00AD3BE9"/>
    <w:rsid w:val="00AD3CBC"/>
    <w:rsid w:val="00AD58E7"/>
    <w:rsid w:val="00AE4189"/>
    <w:rsid w:val="00AF088B"/>
    <w:rsid w:val="00B12CCB"/>
    <w:rsid w:val="00B13D71"/>
    <w:rsid w:val="00B21F9B"/>
    <w:rsid w:val="00B22FD4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4A3"/>
    <w:rsid w:val="00B826AC"/>
    <w:rsid w:val="00B82887"/>
    <w:rsid w:val="00B92908"/>
    <w:rsid w:val="00B93BE3"/>
    <w:rsid w:val="00BA2282"/>
    <w:rsid w:val="00BA33EA"/>
    <w:rsid w:val="00BA63C8"/>
    <w:rsid w:val="00BB0B95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E4ED3"/>
    <w:rsid w:val="00BF44F4"/>
    <w:rsid w:val="00BF57B3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CF68C0"/>
    <w:rsid w:val="00D02B3C"/>
    <w:rsid w:val="00D034B5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7127A"/>
    <w:rsid w:val="00D7204C"/>
    <w:rsid w:val="00D753D5"/>
    <w:rsid w:val="00D86A87"/>
    <w:rsid w:val="00D87201"/>
    <w:rsid w:val="00D8726E"/>
    <w:rsid w:val="00D872C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59CF"/>
    <w:rsid w:val="00E16978"/>
    <w:rsid w:val="00E2523D"/>
    <w:rsid w:val="00E2660F"/>
    <w:rsid w:val="00E32F29"/>
    <w:rsid w:val="00E3395E"/>
    <w:rsid w:val="00E37F11"/>
    <w:rsid w:val="00E459AC"/>
    <w:rsid w:val="00E52A8C"/>
    <w:rsid w:val="00E53710"/>
    <w:rsid w:val="00E545F2"/>
    <w:rsid w:val="00E579C4"/>
    <w:rsid w:val="00E665C5"/>
    <w:rsid w:val="00E67661"/>
    <w:rsid w:val="00E75C31"/>
    <w:rsid w:val="00E7608E"/>
    <w:rsid w:val="00E84DE1"/>
    <w:rsid w:val="00E87044"/>
    <w:rsid w:val="00E96146"/>
    <w:rsid w:val="00EA0A9E"/>
    <w:rsid w:val="00EA14E0"/>
    <w:rsid w:val="00EA1595"/>
    <w:rsid w:val="00EA327E"/>
    <w:rsid w:val="00EA53E8"/>
    <w:rsid w:val="00EA6856"/>
    <w:rsid w:val="00EB5B58"/>
    <w:rsid w:val="00EC1875"/>
    <w:rsid w:val="00EC4F87"/>
    <w:rsid w:val="00EC6E64"/>
    <w:rsid w:val="00ED0386"/>
    <w:rsid w:val="00ED2165"/>
    <w:rsid w:val="00ED237A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3E66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43D8"/>
    <w:rsid w:val="00F6137E"/>
    <w:rsid w:val="00F62E84"/>
    <w:rsid w:val="00F63762"/>
    <w:rsid w:val="00F64281"/>
    <w:rsid w:val="00F64C47"/>
    <w:rsid w:val="00F67B8C"/>
    <w:rsid w:val="00F76E63"/>
    <w:rsid w:val="00F773F5"/>
    <w:rsid w:val="00F87F26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431D"/>
    <w:rsid w:val="00FF382D"/>
    <w:rsid w:val="00FF46F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3267A-40F5-4F94-99B8-B831DA7E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6901</Words>
  <Characters>3934</Characters>
  <Application>Microsoft Office Word</Application>
  <DocSecurity>0</DocSecurity>
  <Lines>32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4</cp:revision>
  <cp:lastPrinted>2020-01-30T07:53:00Z</cp:lastPrinted>
  <dcterms:created xsi:type="dcterms:W3CDTF">2020-07-13T12:22:00Z</dcterms:created>
  <dcterms:modified xsi:type="dcterms:W3CDTF">2020-07-13T14:18:00Z</dcterms:modified>
</cp:coreProperties>
</file>