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DA" w:rsidRDefault="0069475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ЗАТВЕРДЖЕНО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5C1CDA" w:rsidRDefault="0069475D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_____________ 2023 року № _____</w:t>
      </w:r>
    </w:p>
    <w:p w:rsidR="005C1CDA" w:rsidRDefault="005C1CDA">
      <w:pPr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Облікова картка </w:t>
      </w: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належної практики з охорони нематеріальної культурної спадщини </w:t>
      </w:r>
    </w:p>
    <w:p w:rsidR="005C1CDA" w:rsidRDefault="005C1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C1CDA" w:rsidRDefault="0069475D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1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txbx>
                        <w:txbxContent>
                          <w:p w:rsidR="005C1CDA" w:rsidRDefault="005C1CDA">
                            <w:pPr>
                              <w:spacing w:line="258" w:lineRule="auto"/>
                            </w:pPr>
                          </w:p>
                        </w:txbxContent>
                      </wps:txbx>
                      <wps:bodyPr spcFirstLastPara="1" wrap="square" lIns="90805" tIns="45085" rIns="90805" bIns="4508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xmlns:o="urn:schemas-microsoft-com:office:office" id="Прямокутник 23" o:spid="_x0000_s1026" style="position:absolute;left:2298000;top:3529809;width:480.75pt;height:40.15pt;z-index:1;mso-wrap-distance-left:9pt;mso-wrap-distance-top:0pt;mso-wrap-distance-right:9pt;mso-wrap-distance-bottom:0pt;margin-left:-2.95pt;margin-top:3pt;mso-position-horizontal:absolute;mso-position-horizontal-relative:text;mso-position-vertical:absolute;mso-position-vertical-relative:text" o:allowincell="t" fillcolor="#FFFFFF" strokecolor="#000000" strokeweight="0.75pt" stroked="t">
                <v:textbox inset="3mm,1mm,3mm,1mm">
                  <w:txbxContent>
                    <w:p>
                      <w:pPr>
                        <w:spacing w:lineRule="auto" w:line="258" w:beforeAutospacing="0" w:afterAutospacing="0"/>
                      </w:pPr>
                    </w:p>
                  </w:txbxContent>
                </v:textbox>
                <v:stroke startarrowwidth="narrow" startarrowlength="short" endarrowwidth="narrow" endarrowlength="short"/>
              </v:rect>
            </w:pict>
          </mc:Fallback>
        </mc:AlternateContent>
      </w:r>
    </w:p>
    <w:p w:rsidR="005C1CDA" w:rsidRDefault="005C1CDA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(офіційна/визнана назва </w:t>
      </w:r>
      <w:r>
        <w:rPr>
          <w:rFonts w:ascii="Times New Roman" w:hAnsi="Times New Roman"/>
          <w:lang w:eastAsia="uk-UA"/>
        </w:rPr>
        <w:t>належної практики з охорони елементу нематеріальної культурної спадщини, до 10 слів)</w:t>
      </w:r>
    </w:p>
    <w:p w:rsidR="005C1CDA" w:rsidRDefault="005C1CD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І. Загальна характеристика належної практики з охорони нематеріальної культурної спадщини</w:t>
      </w:r>
    </w:p>
    <w:p w:rsidR="005C1CDA" w:rsidRDefault="005C1CDA">
      <w:pPr>
        <w:tabs>
          <w:tab w:val="left" w:pos="284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Основні відомості про належну практику з охорони нематеріальної культурної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спадщини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uk-UA"/>
              </w:rPr>
              <w:t xml:space="preserve">У цьому розділі зазначається основна інформація про належну практику з охорони нематеріальної культурної спадщини. Інформація викладається стисло, зрозуміло та є доступною для сприйняття. 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pStyle w:val="a7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 проекту, практики, програми з охорони нематеріальної культурної спадщини </w:t>
            </w:r>
          </w:p>
          <w:p w:rsidR="005C1CDA" w:rsidRDefault="0069475D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(історія та сучасний стан побутування,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Географічне розташування практики з охорони нематеріальної культурної спадщини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Тривалість практики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охорони нематеріальної культурної спадщини</w:t>
            </w:r>
          </w:p>
          <w:p w:rsidR="005C1CDA" w:rsidRDefault="0069475D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(зазначаються часові рамки практики, не більше 100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Ефективність практики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(описується вплив практики з охорони нематеріальної культурної спадщини на підвищення обізнаності про нематеріальну культурну сп</w:t>
            </w:r>
            <w:r>
              <w:rPr>
                <w:rFonts w:ascii="Times New Roman" w:hAnsi="Times New Roman"/>
                <w:lang w:eastAsia="en-US"/>
              </w:rPr>
              <w:t>адщину, її популяризація та підвищення поваги до неї,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Відомості про діяльність з охорони нематеріальної культурної спадщини установи, громади, яка реалізує кращу практику з охорони нематеріальної культурної спадщини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(описується ді</w:t>
            </w:r>
            <w:r>
              <w:rPr>
                <w:rFonts w:ascii="Times New Roman" w:hAnsi="Times New Roman"/>
                <w:lang w:eastAsia="en-US"/>
              </w:rPr>
              <w:t>яльність з охорони нематеріальної культурної спадщини, до 100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Поширення досвіду про практику з охорони нематеріальної культурної спадщини </w:t>
            </w:r>
          </w:p>
          <w:p w:rsidR="005C1CDA" w:rsidRDefault="006947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(описуються способи поширення інформації про практику з охорони нематеріальної культурної спадщини, </w:t>
            </w:r>
            <w:r>
              <w:rPr>
                <w:rFonts w:ascii="Times New Roman" w:hAnsi="Times New Roman"/>
                <w:lang w:eastAsia="en-US"/>
              </w:rPr>
              <w:t>співпраця у межах даної практики, у тому числі з громадами, організаціями, установами, областями тощо, не більше 300 слів)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5C1C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A2334" w:rsidRDefault="00EA23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C1CDA" w:rsidRDefault="00694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ІІ. Контактні дані</w:t>
      </w:r>
    </w:p>
    <w:p w:rsidR="005C1CDA" w:rsidRDefault="0069475D">
      <w:pPr>
        <w:tabs>
          <w:tab w:val="left" w:pos="579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eading=h.gjdgxs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Відповідальна (і) контактна (і) особа (и)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Прізвище,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ім’я</w:t>
            </w:r>
            <w:bookmarkStart w:id="1" w:name="_GoBack"/>
            <w:bookmarkEnd w:id="1"/>
          </w:p>
          <w:p w:rsidR="005C1CDA" w:rsidRDefault="0069475D">
            <w:pPr>
              <w:tabs>
                <w:tab w:val="left" w:pos="1134"/>
                <w:tab w:val="left" w:pos="5572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Поштова адреса: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Контактний номер телефону: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Уповноважена (і) особа (и) для підпису подання</w:t>
            </w:r>
          </w:p>
        </w:tc>
      </w:tr>
      <w:tr w:rsidR="005C1CDA">
        <w:tc>
          <w:tcPr>
            <w:tcW w:w="9344" w:type="dxa"/>
            <w:shd w:val="clear" w:color="auto" w:fill="auto"/>
          </w:tcPr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Прізвище, ім’я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Поштова адреса: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Контактний номер телефону: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Підпис</w:t>
            </w:r>
          </w:p>
          <w:p w:rsidR="005C1CDA" w:rsidRDefault="0069475D">
            <w:pP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Дата</w:t>
            </w:r>
          </w:p>
        </w:tc>
      </w:tr>
    </w:tbl>
    <w:p w:rsidR="005C1CDA" w:rsidRDefault="005C1C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CDA" w:rsidRDefault="005C1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C1CDA" w:rsidRDefault="00694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Директор Департаменту культурної спадщини 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Мар’яна ТОМИН</w:t>
      </w:r>
    </w:p>
    <w:p w:rsidR="005C1CDA" w:rsidRDefault="005C1CDA"/>
    <w:sectPr w:rsidR="005C1CDA">
      <w:headerReference w:type="default" r:id="rId7"/>
      <w:pgSz w:w="11906" w:h="16838"/>
      <w:pgMar w:top="851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5D" w:rsidRDefault="0069475D">
      <w:pPr>
        <w:spacing w:after="0" w:line="240" w:lineRule="auto"/>
      </w:pPr>
    </w:p>
  </w:endnote>
  <w:endnote w:type="continuationSeparator" w:id="0">
    <w:p w:rsidR="0069475D" w:rsidRDefault="00694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5D" w:rsidRDefault="0069475D">
      <w:pPr>
        <w:spacing w:after="0" w:line="240" w:lineRule="auto"/>
      </w:pPr>
    </w:p>
  </w:footnote>
  <w:footnote w:type="continuationSeparator" w:id="0">
    <w:p w:rsidR="0069475D" w:rsidRDefault="00694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DA" w:rsidRDefault="0069475D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A2334" w:rsidRPr="00EA2334">
      <w:rPr>
        <w:rFonts w:ascii="Times New Roman" w:hAnsi="Times New Roman"/>
        <w:noProof/>
        <w:sz w:val="24"/>
        <w:szCs w:val="24"/>
        <w:lang w:val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EA2334" w:rsidRDefault="00EA233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937"/>
    <w:multiLevelType w:val="multilevel"/>
    <w:tmpl w:val="DDFE0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7D21272"/>
    <w:multiLevelType w:val="hybridMultilevel"/>
    <w:tmpl w:val="B92EAF78"/>
    <w:lvl w:ilvl="0" w:tplc="B92416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F7F"/>
    <w:multiLevelType w:val="multilevel"/>
    <w:tmpl w:val="8A7419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DA"/>
    <w:rsid w:val="005C1CDA"/>
    <w:rsid w:val="0069475D"/>
    <w:rsid w:val="00E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3EC"/>
  <w15:docId w15:val="{CF3F0755-0F0D-4C38-ADB3-B07E2EC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с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онцевой сноски Знак"/>
    <w:link w:val="aa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Слободянюк Тетяна Миколаївна</cp:lastModifiedBy>
  <cp:revision>12</cp:revision>
  <dcterms:created xsi:type="dcterms:W3CDTF">2023-10-19T08:38:00Z</dcterms:created>
  <dcterms:modified xsi:type="dcterms:W3CDTF">2023-12-26T10:09:00Z</dcterms:modified>
</cp:coreProperties>
</file>